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2D3" w:rsidRDefault="005D46AB">
      <w:pPr>
        <w:spacing w:line="1000" w:lineRule="exact"/>
        <w:ind w:rightChars="1200" w:right="2520"/>
        <w:jc w:val="distribute"/>
        <w:textAlignment w:val="top"/>
        <w:rPr>
          <w:rFonts w:ascii="方正小标宋_GBK" w:eastAsia="方正小标宋_GBK"/>
          <w:color w:val="FF0000"/>
          <w:w w:val="80"/>
          <w:sz w:val="58"/>
          <w:szCs w:val="52"/>
        </w:rPr>
      </w:pPr>
      <w:r>
        <w:rPr>
          <w:rFonts w:ascii="方正小标宋_GBK" w:eastAsia="方正小标宋_GBK" w:hint="eastAsia"/>
          <w:color w:val="FF0000"/>
          <w:w w:val="80"/>
          <w:sz w:val="58"/>
          <w:szCs w:val="52"/>
        </w:rPr>
        <w:t>中共青岛市委组织部</w:t>
      </w:r>
    </w:p>
    <w:p w:rsidR="009B02D3" w:rsidRDefault="005D46AB">
      <w:pPr>
        <w:spacing w:line="1000" w:lineRule="exact"/>
        <w:ind w:rightChars="1200" w:right="2520"/>
        <w:jc w:val="distribute"/>
        <w:textAlignment w:val="top"/>
        <w:rPr>
          <w:rFonts w:ascii="方正小标宋_GBK" w:eastAsia="方正小标宋_GBK"/>
          <w:color w:val="FF0000"/>
          <w:w w:val="80"/>
          <w:sz w:val="58"/>
          <w:szCs w:val="52"/>
        </w:rPr>
      </w:pPr>
      <w:r>
        <w:rPr>
          <w:rFonts w:ascii="方正小标宋_GBK" w:eastAsia="方正小标宋_GBK" w:hint="eastAsia"/>
          <w:noProof/>
        </w:rPr>
        <mc:AlternateContent>
          <mc:Choice Requires="wps">
            <w:drawing>
              <wp:anchor distT="0" distB="0" distL="114300" distR="114300" simplePos="0" relativeHeight="251656192" behindDoc="0" locked="0" layoutInCell="1" allowOverlap="1">
                <wp:simplePos x="0" y="0"/>
                <wp:positionH relativeFrom="column">
                  <wp:posOffset>4449445</wp:posOffset>
                </wp:positionH>
                <wp:positionV relativeFrom="paragraph">
                  <wp:posOffset>163195</wp:posOffset>
                </wp:positionV>
                <wp:extent cx="1266825" cy="990600"/>
                <wp:effectExtent l="0" t="0" r="9525" b="0"/>
                <wp:wrapNone/>
                <wp:docPr id="1" name="Text Box 2"/>
                <wp:cNvGraphicFramePr/>
                <a:graphic xmlns:a="http://schemas.openxmlformats.org/drawingml/2006/main">
                  <a:graphicData uri="http://schemas.microsoft.com/office/word/2010/wordprocessingShape">
                    <wps:wsp>
                      <wps:cNvSpPr txBox="1"/>
                      <wps:spPr>
                        <a:xfrm>
                          <a:off x="0" y="0"/>
                          <a:ext cx="1266825" cy="990600"/>
                        </a:xfrm>
                        <a:prstGeom prst="rect">
                          <a:avLst/>
                        </a:prstGeom>
                        <a:solidFill>
                          <a:srgbClr val="FFFFFF"/>
                        </a:solidFill>
                        <a:ln w="9525">
                          <a:noFill/>
                        </a:ln>
                      </wps:spPr>
                      <wps:txbx>
                        <w:txbxContent>
                          <w:p w:rsidR="009B02D3" w:rsidRDefault="005D46AB">
                            <w:pPr>
                              <w:rPr>
                                <w:rFonts w:ascii="方正小标宋_GBK" w:eastAsia="方正小标宋_GBK"/>
                                <w:b/>
                                <w:color w:val="FF0000"/>
                                <w:sz w:val="84"/>
                                <w:szCs w:val="84"/>
                              </w:rPr>
                            </w:pPr>
                            <w:r>
                              <w:rPr>
                                <w:rFonts w:ascii="方正小标宋_GBK" w:eastAsia="方正小标宋_GBK" w:hint="eastAsia"/>
                                <w:b/>
                                <w:color w:val="FF0000"/>
                                <w:sz w:val="84"/>
                                <w:szCs w:val="84"/>
                              </w:rPr>
                              <w:t>文件</w:t>
                            </w:r>
                          </w:p>
                        </w:txbxContent>
                      </wps:txbx>
                      <wps:bodyPr upright="1"/>
                    </wps:wsp>
                  </a:graphicData>
                </a:graphic>
              </wp:anchor>
            </w:drawing>
          </mc:Choice>
          <mc:Fallback xmlns:wpsCustomData="http://www.wps.cn/officeDocument/2013/wpsCustomData">
            <w:pict>
              <v:shape id="Text Box 2" o:spid="_x0000_s1026" o:spt="202" type="#_x0000_t202" style="position:absolute;left:0pt;margin-left:350.35pt;margin-top:12.85pt;height:78pt;width:99.75pt;z-index:251656192;mso-width-relative:page;mso-height-relative:page;" fillcolor="#FFFFFF" filled="t" stroked="f" coordsize="21600,21600" o:gfxdata="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ZyN+l1wAAAAoBAAAPAAAAAAAAAAEAIAAA&#10;ACIAAABkcnMvZG93bnJldi54bWxQSwECFAAUAAAACACHTuJAXWBNNpsBAAAxAwAADgAAAAAAAAAB&#10;ACAAAAAmAQAAZHJzL2Uyb0RvYy54bWxQSwUGAAAAAAYABgBZAQAAMwUAAAAA&#10;">
                <v:fill on="t" focussize="0,0"/>
                <v:stroke on="f"/>
                <v:imagedata o:title=""/>
                <o:lock v:ext="edit" aspectratio="f"/>
                <v:textbox>
                  <w:txbxContent>
                    <w:p>
                      <w:pPr>
                        <w:rPr>
                          <w:rFonts w:ascii="方正小标宋_GBK" w:eastAsia="方正小标宋_GBK"/>
                          <w:b/>
                          <w:color w:val="FF0000"/>
                          <w:sz w:val="84"/>
                          <w:szCs w:val="84"/>
                        </w:rPr>
                      </w:pPr>
                      <w:r>
                        <w:rPr>
                          <w:rFonts w:hint="eastAsia" w:ascii="方正小标宋_GBK" w:eastAsia="方正小标宋_GBK"/>
                          <w:b/>
                          <w:color w:val="FF0000"/>
                          <w:sz w:val="84"/>
                          <w:szCs w:val="84"/>
                        </w:rPr>
                        <w:t>文件</w:t>
                      </w:r>
                    </w:p>
                  </w:txbxContent>
                </v:textbox>
              </v:shape>
            </w:pict>
          </mc:Fallback>
        </mc:AlternateContent>
      </w:r>
      <w:r>
        <w:rPr>
          <w:rFonts w:ascii="方正小标宋_GBK" w:eastAsia="方正小标宋_GBK" w:hint="eastAsia"/>
          <w:color w:val="FF0000"/>
          <w:w w:val="80"/>
          <w:sz w:val="58"/>
          <w:szCs w:val="52"/>
        </w:rPr>
        <w:t>青岛市人力资源和社会保障局</w:t>
      </w:r>
    </w:p>
    <w:p w:rsidR="009B02D3" w:rsidRDefault="005D46AB">
      <w:pPr>
        <w:spacing w:line="1000" w:lineRule="exact"/>
        <w:ind w:rightChars="1200" w:right="2520"/>
        <w:jc w:val="distribute"/>
        <w:textAlignment w:val="top"/>
        <w:rPr>
          <w:rFonts w:ascii="方正小标宋_GBK" w:eastAsia="方正小标宋_GBK"/>
          <w:color w:val="FF0000"/>
          <w:w w:val="80"/>
          <w:sz w:val="58"/>
          <w:szCs w:val="58"/>
        </w:rPr>
      </w:pPr>
      <w:r>
        <w:rPr>
          <w:rFonts w:ascii="方正小标宋_GBK" w:eastAsia="方正小标宋_GBK" w:hint="eastAsia"/>
          <w:color w:val="FF0000"/>
          <w:w w:val="80"/>
          <w:sz w:val="58"/>
          <w:szCs w:val="58"/>
        </w:rPr>
        <w:t>青岛市科技局</w:t>
      </w:r>
    </w:p>
    <w:p w:rsidR="009B02D3" w:rsidRDefault="005D46AB">
      <w:pPr>
        <w:spacing w:line="1000" w:lineRule="exact"/>
        <w:ind w:rightChars="1200" w:right="2520"/>
        <w:jc w:val="distribute"/>
        <w:textAlignment w:val="top"/>
        <w:rPr>
          <w:rFonts w:ascii="方正小标宋_GBK" w:eastAsia="方正小标宋_GBK"/>
          <w:color w:val="FF0000"/>
          <w:w w:val="80"/>
          <w:sz w:val="58"/>
          <w:szCs w:val="58"/>
        </w:rPr>
      </w:pPr>
      <w:r>
        <w:rPr>
          <w:rFonts w:ascii="方正小标宋_GBK" w:eastAsia="方正小标宋_GBK" w:hint="eastAsia"/>
          <w:color w:val="FF0000"/>
          <w:w w:val="80"/>
          <w:sz w:val="58"/>
          <w:szCs w:val="58"/>
        </w:rPr>
        <w:t>青岛市财政局</w:t>
      </w:r>
    </w:p>
    <w:p w:rsidR="009B02D3" w:rsidRDefault="009B02D3">
      <w:pPr>
        <w:widowControl/>
        <w:spacing w:line="280" w:lineRule="exact"/>
        <w:ind w:firstLineChars="800" w:firstLine="2560"/>
        <w:rPr>
          <w:rFonts w:ascii="仿宋_GB2312" w:eastAsia="仿宋_GB2312" w:hAnsi="宋体" w:cs="宋体"/>
          <w:bCs/>
          <w:kern w:val="0"/>
          <w:sz w:val="32"/>
          <w:szCs w:val="32"/>
        </w:rPr>
      </w:pPr>
    </w:p>
    <w:p w:rsidR="009B02D3" w:rsidRDefault="005D46AB">
      <w:pPr>
        <w:widowControl/>
        <w:spacing w:line="560" w:lineRule="exact"/>
        <w:ind w:firstLineChars="800" w:firstLine="2560"/>
        <w:rPr>
          <w:rFonts w:ascii="仿宋_GB2312" w:eastAsia="仿宋_GB2312" w:hAnsi="宋体" w:cs="宋体"/>
          <w:bCs/>
          <w:kern w:val="0"/>
          <w:sz w:val="32"/>
          <w:szCs w:val="32"/>
        </w:rPr>
      </w:pPr>
      <w:r>
        <w:rPr>
          <w:rFonts w:ascii="仿宋_GB2312" w:eastAsia="仿宋_GB2312" w:hAnsi="宋体" w:cs="宋体" w:hint="eastAsia"/>
          <w:bCs/>
          <w:kern w:val="0"/>
          <w:sz w:val="32"/>
          <w:szCs w:val="32"/>
        </w:rPr>
        <w:t>青人社字〔</w:t>
      </w:r>
      <w:r>
        <w:rPr>
          <w:rFonts w:ascii="仿宋_GB2312" w:eastAsia="仿宋_GB2312" w:hAnsi="宋体" w:cs="宋体"/>
          <w:bCs/>
          <w:kern w:val="0"/>
          <w:sz w:val="32"/>
          <w:szCs w:val="32"/>
        </w:rPr>
        <w:t>2018</w:t>
      </w:r>
      <w:r>
        <w:rPr>
          <w:rFonts w:ascii="仿宋_GB2312" w:eastAsia="仿宋_GB2312" w:hAnsi="宋体" w:cs="宋体" w:hint="eastAsia"/>
          <w:bCs/>
          <w:kern w:val="0"/>
          <w:sz w:val="32"/>
          <w:szCs w:val="32"/>
        </w:rPr>
        <w:t>〕</w:t>
      </w:r>
      <w:r>
        <w:rPr>
          <w:rFonts w:ascii="仿宋_GB2312" w:eastAsia="仿宋_GB2312" w:hAnsi="宋体" w:cs="宋体"/>
          <w:bCs/>
          <w:kern w:val="0"/>
          <w:sz w:val="32"/>
          <w:szCs w:val="32"/>
        </w:rPr>
        <w:t>55</w:t>
      </w:r>
      <w:r>
        <w:rPr>
          <w:rFonts w:ascii="仿宋_GB2312" w:eastAsia="仿宋_GB2312" w:hAnsi="宋体" w:cs="宋体" w:hint="eastAsia"/>
          <w:bCs/>
          <w:kern w:val="0"/>
          <w:sz w:val="32"/>
          <w:szCs w:val="32"/>
        </w:rPr>
        <w:t>号</w:t>
      </w:r>
    </w:p>
    <w:p w:rsidR="009B02D3" w:rsidRDefault="005D46AB">
      <w:pPr>
        <w:spacing w:line="560" w:lineRule="exact"/>
        <w:rPr>
          <w:rFonts w:ascii="仿宋_GB2312" w:eastAsia="仿宋_GB2312"/>
          <w:bCs/>
          <w:color w:val="FF0000"/>
          <w:sz w:val="30"/>
        </w:rPr>
      </w:pPr>
      <w:r>
        <w:rPr>
          <w:rFonts w:ascii="仿宋_GB2312" w:eastAsia="仿宋_GB2312" w:hint="eastAsia"/>
          <w:bCs/>
          <w:color w:val="FF0000"/>
          <w:sz w:val="30"/>
        </w:rPr>
        <w:t>─────────────────────────────</w:t>
      </w:r>
    </w:p>
    <w:p w:rsidR="009B02D3" w:rsidRDefault="005D46AB">
      <w:pPr>
        <w:spacing w:line="600" w:lineRule="exact"/>
        <w:jc w:val="center"/>
        <w:rPr>
          <w:rFonts w:ascii="方正小标宋_GBK" w:eastAsia="方正小标宋_GBK" w:hAnsi="文星标宋"/>
          <w:sz w:val="44"/>
          <w:szCs w:val="44"/>
        </w:rPr>
      </w:pPr>
      <w:r>
        <w:rPr>
          <w:rFonts w:ascii="方正小标宋_GBK" w:eastAsia="方正小标宋_GBK" w:hAnsi="文星标宋" w:hint="eastAsia"/>
          <w:sz w:val="44"/>
          <w:szCs w:val="44"/>
        </w:rPr>
        <w:t>关于印发《青岛市鼓励中介机构和个人</w:t>
      </w:r>
    </w:p>
    <w:p w:rsidR="009B02D3" w:rsidRDefault="005D46AB">
      <w:pPr>
        <w:spacing w:line="600" w:lineRule="exact"/>
        <w:jc w:val="center"/>
        <w:rPr>
          <w:rFonts w:ascii="方正小标宋_GBK" w:eastAsia="方正小标宋_GBK" w:hAnsi="文星标宋"/>
          <w:sz w:val="44"/>
          <w:szCs w:val="44"/>
        </w:rPr>
      </w:pPr>
      <w:r>
        <w:rPr>
          <w:rFonts w:ascii="方正小标宋_GBK" w:eastAsia="方正小标宋_GBK" w:hAnsi="文星标宋" w:hint="eastAsia"/>
          <w:sz w:val="44"/>
          <w:szCs w:val="44"/>
        </w:rPr>
        <w:t>引进高层次人才及团队实施细则》的通知</w:t>
      </w:r>
    </w:p>
    <w:p w:rsidR="009B02D3" w:rsidRDefault="009B02D3">
      <w:pPr>
        <w:spacing w:line="460" w:lineRule="exact"/>
        <w:jc w:val="center"/>
        <w:rPr>
          <w:rFonts w:ascii="文星标宋" w:eastAsia="文星标宋" w:hAnsi="文星标宋"/>
          <w:b/>
          <w:sz w:val="44"/>
          <w:szCs w:val="44"/>
        </w:rPr>
      </w:pPr>
    </w:p>
    <w:p w:rsidR="009B02D3" w:rsidRDefault="005D46AB">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各区市委组织部、人力资源和社会保障局、科技局、财政局，市直各单位，中央、省驻青各单位：</w:t>
      </w:r>
    </w:p>
    <w:p w:rsidR="009B02D3" w:rsidRDefault="005D46AB">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经青岛市人才工作领导小组研究，现将《青岛市鼓励中介机构和个人引进高层次人才及团队实施细则》印发给你们，望结合各自实际遵照执行。</w:t>
      </w:r>
    </w:p>
    <w:p w:rsidR="009B02D3" w:rsidRDefault="009B02D3">
      <w:pPr>
        <w:spacing w:line="540" w:lineRule="exact"/>
        <w:ind w:firstLine="640"/>
        <w:rPr>
          <w:rFonts w:ascii="仿宋_GB2312" w:eastAsia="仿宋_GB2312"/>
          <w:sz w:val="32"/>
        </w:rPr>
      </w:pPr>
    </w:p>
    <w:p w:rsidR="009B02D3" w:rsidRDefault="005D46AB">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中共青岛市委</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青岛市人力资源</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青岛市科技局</w:t>
      </w:r>
      <w:r>
        <w:rPr>
          <w:rFonts w:ascii="仿宋_GB2312" w:eastAsia="仿宋_GB2312" w:hAnsi="仿宋_GB2312" w:cs="仿宋_GB2312"/>
          <w:sz w:val="32"/>
          <w:szCs w:val="32"/>
        </w:rPr>
        <w:t xml:space="preserve">  </w:t>
      </w:r>
    </w:p>
    <w:p w:rsidR="009B02D3" w:rsidRDefault="005D46AB">
      <w:pPr>
        <w:spacing w:line="54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组织部</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和社会保障局</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青岛市财政局</w:t>
      </w:r>
    </w:p>
    <w:p w:rsidR="009B02D3" w:rsidRDefault="005D46AB">
      <w:pPr>
        <w:spacing w:line="540" w:lineRule="exact"/>
        <w:ind w:firstLine="640"/>
        <w:rPr>
          <w:rFonts w:ascii="文星标宋" w:eastAsia="文星标宋" w:hAnsi="文星标宋"/>
          <w:sz w:val="44"/>
          <w:szCs w:val="44"/>
        </w:rPr>
      </w:pP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 xml:space="preserve">  201</w:t>
      </w:r>
      <w:r>
        <w:rPr>
          <w:rFonts w:ascii="仿宋_GB2312"/>
          <w:sz w:val="32"/>
          <w:szCs w:val="32"/>
        </w:rPr>
        <w:t>8</w:t>
      </w:r>
      <w:r>
        <w:rPr>
          <w:rFonts w:ascii="仿宋_GB2312" w:eastAsia="仿宋_GB2312" w:hint="eastAsia"/>
          <w:sz w:val="32"/>
          <w:szCs w:val="32"/>
        </w:rPr>
        <w:t>年</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29</w:t>
      </w:r>
      <w:r>
        <w:rPr>
          <w:rFonts w:ascii="仿宋_GB2312" w:eastAsia="仿宋_GB2312" w:hint="eastAsia"/>
          <w:sz w:val="32"/>
          <w:szCs w:val="32"/>
        </w:rPr>
        <w:t>日</w:t>
      </w:r>
    </w:p>
    <w:p w:rsidR="009B02D3" w:rsidRDefault="009B02D3">
      <w:pPr>
        <w:spacing w:line="540" w:lineRule="exact"/>
        <w:rPr>
          <w:rFonts w:ascii="仿宋_GB2312" w:eastAsia="仿宋_GB2312" w:hAnsi="仿宋_GB2312" w:cs="仿宋_GB2312"/>
          <w:sz w:val="32"/>
          <w:szCs w:val="32"/>
        </w:rPr>
      </w:pPr>
    </w:p>
    <w:p w:rsidR="009B02D3" w:rsidRDefault="005D46AB">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此件公开发布）</w:t>
      </w:r>
    </w:p>
    <w:p w:rsidR="009B02D3" w:rsidRDefault="005D46AB">
      <w:pPr>
        <w:spacing w:line="600" w:lineRule="exact"/>
        <w:jc w:val="center"/>
        <w:rPr>
          <w:rFonts w:ascii="方正小标宋_GBK" w:eastAsia="方正小标宋_GBK" w:hAnsi="文星标宋"/>
          <w:bCs/>
          <w:sz w:val="44"/>
          <w:szCs w:val="44"/>
        </w:rPr>
      </w:pPr>
      <w:r>
        <w:rPr>
          <w:rFonts w:ascii="方正小标宋_GBK" w:eastAsia="方正小标宋_GBK" w:hAnsi="文星标宋" w:hint="eastAsia"/>
          <w:bCs/>
          <w:sz w:val="44"/>
          <w:szCs w:val="44"/>
        </w:rPr>
        <w:lastRenderedPageBreak/>
        <w:t>青岛市鼓励中介机构和个人引进</w:t>
      </w:r>
    </w:p>
    <w:p w:rsidR="009B02D3" w:rsidRDefault="005D46AB">
      <w:pPr>
        <w:spacing w:line="600" w:lineRule="exact"/>
        <w:jc w:val="center"/>
        <w:rPr>
          <w:rFonts w:ascii="方正小标宋_GBK" w:eastAsia="方正小标宋_GBK" w:hAnsi="文星标宋"/>
          <w:bCs/>
          <w:sz w:val="44"/>
          <w:szCs w:val="44"/>
        </w:rPr>
      </w:pPr>
      <w:r>
        <w:rPr>
          <w:rFonts w:ascii="方正小标宋_GBK" w:eastAsia="方正小标宋_GBK" w:hAnsi="文星标宋" w:hint="eastAsia"/>
          <w:bCs/>
          <w:sz w:val="44"/>
          <w:szCs w:val="44"/>
        </w:rPr>
        <w:t>高层次人才及团队实施细则</w:t>
      </w:r>
    </w:p>
    <w:p w:rsidR="009B02D3" w:rsidRDefault="009B02D3">
      <w:pPr>
        <w:spacing w:line="560" w:lineRule="exact"/>
        <w:ind w:firstLineChars="200" w:firstLine="420"/>
        <w:rPr>
          <w:rFonts w:ascii="Times New Roman" w:eastAsia="黑体" w:hAnsi="Times New Roman"/>
          <w:kern w:val="0"/>
        </w:rPr>
      </w:pPr>
    </w:p>
    <w:p w:rsidR="009B02D3" w:rsidRDefault="005D46AB">
      <w:pPr>
        <w:spacing w:line="560" w:lineRule="exact"/>
        <w:ind w:firstLineChars="200" w:firstLine="640"/>
        <w:rPr>
          <w:rFonts w:ascii="Times New Roman" w:eastAsia="仿宋_GB2312" w:hAnsi="Times New Roman"/>
          <w:kern w:val="0"/>
          <w:sz w:val="32"/>
          <w:szCs w:val="32"/>
        </w:rPr>
      </w:pPr>
      <w:r>
        <w:rPr>
          <w:rFonts w:ascii="黑体" w:eastAsia="黑体" w:hAnsi="黑体" w:cs="黑体" w:hint="eastAsia"/>
          <w:sz w:val="32"/>
          <w:szCs w:val="32"/>
        </w:rPr>
        <w:t>第一条</w:t>
      </w:r>
      <w:r>
        <w:rPr>
          <w:rFonts w:ascii="黑体" w:eastAsia="黑体" w:hAnsi="黑体" w:cs="黑体"/>
          <w:sz w:val="32"/>
          <w:szCs w:val="32"/>
        </w:rPr>
        <w:t xml:space="preserve"> </w:t>
      </w:r>
      <w:r>
        <w:rPr>
          <w:rFonts w:ascii="Times New Roman" w:eastAsia="仿宋_GB2312" w:hAnsi="Times New Roman" w:cs="仿宋_GB2312" w:hint="eastAsia"/>
          <w:sz w:val="32"/>
          <w:szCs w:val="32"/>
        </w:rPr>
        <w:t>为深入贯彻落实人才强市战略，充分调动社会力量引进高层次人才及团队的积极性，为我市加快推进新旧动能转换重大工程提供坚强的人才保障和智力支撑，特制定本实施细则。</w:t>
      </w:r>
    </w:p>
    <w:p w:rsidR="009B02D3" w:rsidRDefault="005D46AB">
      <w:pPr>
        <w:spacing w:line="560" w:lineRule="exact"/>
        <w:ind w:firstLineChars="200" w:firstLine="640"/>
        <w:rPr>
          <w:rFonts w:ascii="Times New Roman" w:eastAsia="仿宋_GB2312" w:hAnsi="Times New Roman" w:cs="仿宋_GB2312"/>
          <w:kern w:val="0"/>
          <w:sz w:val="32"/>
          <w:szCs w:val="32"/>
        </w:rPr>
      </w:pPr>
      <w:r>
        <w:rPr>
          <w:rFonts w:ascii="黑体" w:eastAsia="黑体" w:hAnsi="黑体" w:cs="黑体" w:hint="eastAsia"/>
          <w:kern w:val="0"/>
          <w:sz w:val="32"/>
          <w:szCs w:val="32"/>
        </w:rPr>
        <w:t>第二条</w:t>
      </w:r>
      <w:r>
        <w:rPr>
          <w:rFonts w:ascii="黑体" w:eastAsia="黑体" w:hAnsi="黑体" w:cs="黑体"/>
          <w:kern w:val="0"/>
          <w:sz w:val="32"/>
          <w:szCs w:val="32"/>
        </w:rPr>
        <w:t xml:space="preserve"> </w:t>
      </w:r>
      <w:r>
        <w:rPr>
          <w:rFonts w:ascii="Times New Roman" w:eastAsia="仿宋_GB2312" w:hAnsi="Times New Roman" w:cs="仿宋_GB2312" w:hint="eastAsia"/>
          <w:kern w:val="0"/>
          <w:sz w:val="32"/>
          <w:szCs w:val="32"/>
        </w:rPr>
        <w:t>本实施细则所称中介机构和个人，是指在引进高层次人才及团队来青岛市创新创业中起关键作用的人力资源公司、社团组织、海内外引才引智工作站等组织机构和个人。其中，中介机构须具有从事人才事务的合法资质。个人不包括各级各类机关公务人员，不包括为本单位引进高层次人才及团队的事业单位、国有企业从事人力资源的工作人员。</w:t>
      </w:r>
    </w:p>
    <w:p w:rsidR="009B02D3" w:rsidRDefault="005D46AB">
      <w:pPr>
        <w:spacing w:line="560" w:lineRule="exact"/>
        <w:ind w:firstLineChars="200" w:firstLine="640"/>
        <w:rPr>
          <w:rFonts w:ascii="Times New Roman" w:eastAsia="仿宋_GB2312" w:hAnsi="Times New Roman" w:cs="仿宋_GB2312"/>
          <w:kern w:val="0"/>
          <w:sz w:val="32"/>
          <w:szCs w:val="32"/>
        </w:rPr>
      </w:pPr>
      <w:r>
        <w:rPr>
          <w:rFonts w:ascii="黑体" w:eastAsia="黑体" w:hAnsi="黑体" w:cs="黑体" w:hint="eastAsia"/>
          <w:kern w:val="0"/>
          <w:sz w:val="32"/>
          <w:szCs w:val="32"/>
        </w:rPr>
        <w:t>第三条</w:t>
      </w:r>
      <w:r>
        <w:rPr>
          <w:rFonts w:ascii="黑体" w:eastAsia="黑体" w:hAnsi="黑体" w:cs="黑体"/>
          <w:kern w:val="0"/>
          <w:sz w:val="32"/>
          <w:szCs w:val="32"/>
        </w:rPr>
        <w:t xml:space="preserve"> </w:t>
      </w:r>
      <w:r>
        <w:rPr>
          <w:rFonts w:ascii="Times New Roman" w:eastAsia="仿宋_GB2312" w:hAnsi="Times New Roman" w:cs="仿宋_GB2312" w:hint="eastAsia"/>
          <w:kern w:val="0"/>
          <w:sz w:val="32"/>
          <w:szCs w:val="32"/>
        </w:rPr>
        <w:t>本细则所称的引进高层次人才，是指由中介机构或个人引进的符合《青岛市高层次人才目录》规定的</w:t>
      </w:r>
      <w:r>
        <w:rPr>
          <w:rFonts w:ascii="仿宋_GB2312" w:eastAsia="仿宋_GB2312" w:hAnsi="仿宋_GB2312" w:cs="仿宋_GB2312" w:hint="eastAsia"/>
          <w:kern w:val="0"/>
          <w:sz w:val="32"/>
          <w:szCs w:val="32"/>
        </w:rPr>
        <w:t>A、B、C</w:t>
      </w:r>
      <w:r>
        <w:rPr>
          <w:rFonts w:ascii="Times New Roman" w:eastAsia="仿宋_GB2312" w:hAnsi="Times New Roman" w:cs="仿宋_GB2312" w:hint="eastAsia"/>
          <w:kern w:val="0"/>
          <w:sz w:val="32"/>
          <w:szCs w:val="32"/>
        </w:rPr>
        <w:t>三类人才，</w:t>
      </w:r>
      <w:r w:rsidRPr="00717E2A">
        <w:rPr>
          <w:rFonts w:ascii="Times New Roman" w:eastAsia="仿宋_GB2312" w:hAnsi="Times New Roman" w:cs="仿宋_GB2312" w:hint="eastAsia"/>
          <w:kern w:val="0"/>
          <w:sz w:val="32"/>
          <w:szCs w:val="32"/>
        </w:rPr>
        <w:t>一般年龄不超过</w:t>
      </w:r>
      <w:r w:rsidRPr="00717E2A">
        <w:rPr>
          <w:rFonts w:ascii="仿宋_GB2312" w:eastAsia="仿宋_GB2312" w:hAnsi="仿宋_GB2312" w:cs="仿宋_GB2312" w:hint="eastAsia"/>
          <w:kern w:val="0"/>
          <w:sz w:val="32"/>
          <w:szCs w:val="32"/>
        </w:rPr>
        <w:t>60周岁</w:t>
      </w:r>
      <w:r>
        <w:rPr>
          <w:rFonts w:ascii="仿宋_GB2312" w:eastAsia="仿宋_GB2312" w:hAnsi="仿宋_GB2312" w:cs="仿宋_GB2312" w:hint="eastAsia"/>
          <w:kern w:val="0"/>
          <w:sz w:val="32"/>
          <w:szCs w:val="32"/>
        </w:rPr>
        <w:t>，且符合以</w:t>
      </w:r>
      <w:r>
        <w:rPr>
          <w:rFonts w:ascii="Times New Roman" w:eastAsia="仿宋_GB2312" w:hAnsi="Times New Roman" w:cs="仿宋_GB2312" w:hint="eastAsia"/>
          <w:kern w:val="0"/>
          <w:sz w:val="32"/>
          <w:szCs w:val="32"/>
        </w:rPr>
        <w:t>下条件之一：</w:t>
      </w:r>
    </w:p>
    <w:p w:rsidR="009B02D3" w:rsidRDefault="005D46AB">
      <w:pPr>
        <w:spacing w:line="560" w:lineRule="exact"/>
        <w:ind w:firstLineChars="200" w:firstLine="640"/>
        <w:rPr>
          <w:rFonts w:ascii="仿宋_GB2312" w:eastAsia="仿宋_GB2312" w:hAnsi="仿宋_GB2312" w:cs="仿宋_GB2312"/>
          <w:kern w:val="0"/>
          <w:sz w:val="32"/>
          <w:szCs w:val="32"/>
        </w:rPr>
      </w:pPr>
      <w:r>
        <w:rPr>
          <w:rFonts w:ascii="Times New Roman" w:eastAsia="仿宋_GB2312" w:hAnsi="Times New Roman" w:cs="仿宋_GB2312" w:hint="eastAsia"/>
          <w:kern w:val="0"/>
          <w:sz w:val="32"/>
          <w:szCs w:val="32"/>
        </w:rPr>
        <w:t>（一）高层次人才与在青岛市行政辖区内的企业签订</w:t>
      </w:r>
      <w:r>
        <w:rPr>
          <w:rFonts w:ascii="仿宋_GB2312" w:eastAsia="仿宋_GB2312" w:hAnsi="仿宋_GB2312" w:cs="仿宋_GB2312" w:hint="eastAsia"/>
          <w:kern w:val="0"/>
          <w:sz w:val="32"/>
          <w:szCs w:val="32"/>
        </w:rPr>
        <w:t>3年以上具有法律效力的聘用（劳动）合同（企业主营业务范围须符合青岛市新旧动能转换重点产业方向），在青按时足额缴纳社会保险。</w:t>
      </w:r>
    </w:p>
    <w:p w:rsidR="009B02D3" w:rsidRPr="00680D51" w:rsidRDefault="005D46AB">
      <w:pPr>
        <w:spacing w:line="560" w:lineRule="exact"/>
        <w:ind w:firstLineChars="200" w:firstLine="640"/>
        <w:rPr>
          <w:rFonts w:ascii="Times New Roman" w:eastAsia="仿宋_GB2312" w:hAnsi="Times New Roman" w:cs="仿宋_GB2312"/>
          <w:color w:val="FF0000"/>
          <w:kern w:val="0"/>
          <w:sz w:val="32"/>
          <w:szCs w:val="32"/>
        </w:rPr>
      </w:pPr>
      <w:r>
        <w:rPr>
          <w:rFonts w:ascii="仿宋_GB2312" w:eastAsia="仿宋_GB2312" w:hAnsi="仿宋_GB2312" w:cs="仿宋_GB2312" w:hint="eastAsia"/>
          <w:kern w:val="0"/>
          <w:sz w:val="32"/>
          <w:szCs w:val="32"/>
        </w:rPr>
        <w:t>（二）</w:t>
      </w:r>
      <w:r w:rsidRPr="00680D51">
        <w:rPr>
          <w:rFonts w:ascii="仿宋_GB2312" w:eastAsia="仿宋_GB2312" w:hAnsi="仿宋_GB2312" w:cs="仿宋_GB2312" w:hint="eastAsia"/>
          <w:color w:val="FF0000"/>
          <w:kern w:val="0"/>
          <w:sz w:val="32"/>
          <w:szCs w:val="32"/>
        </w:rPr>
        <w:t>高层次人才与在青岛市行政辖区内的事业单位签订3年以上具有法律效力的聘用（劳动）合同，将人事（劳动）关系转</w:t>
      </w:r>
      <w:r w:rsidRPr="00680D51">
        <w:rPr>
          <w:rFonts w:ascii="Times New Roman" w:eastAsia="仿宋_GB2312" w:hAnsi="Times New Roman" w:cs="仿宋_GB2312" w:hint="eastAsia"/>
          <w:color w:val="FF0000"/>
          <w:kern w:val="0"/>
          <w:sz w:val="32"/>
          <w:szCs w:val="32"/>
        </w:rPr>
        <w:t>入我市，在青按时足额缴纳社会保险。</w:t>
      </w:r>
    </w:p>
    <w:p w:rsidR="009B02D3" w:rsidRDefault="005D46AB">
      <w:pPr>
        <w:spacing w:line="560" w:lineRule="exact"/>
        <w:ind w:firstLineChars="200" w:firstLine="640"/>
        <w:rPr>
          <w:rFonts w:ascii="仿宋_GB2312" w:eastAsia="仿宋_GB2312" w:hAnsi="仿宋_GB2312" w:cs="仿宋_GB2312"/>
          <w:kern w:val="0"/>
          <w:sz w:val="32"/>
          <w:szCs w:val="32"/>
        </w:rPr>
      </w:pPr>
      <w:r>
        <w:rPr>
          <w:rFonts w:ascii="Times New Roman" w:eastAsia="仿宋_GB2312" w:hAnsi="Times New Roman" w:cs="仿宋_GB2312" w:hint="eastAsia"/>
          <w:kern w:val="0"/>
          <w:sz w:val="32"/>
          <w:szCs w:val="32"/>
        </w:rPr>
        <w:t>（三）高层次人才在青岛市首次创办或参与创办主营业务范围与个人专业领域一致、符合青岛市新旧动能转换重点产业方向、具</w:t>
      </w:r>
      <w:r>
        <w:rPr>
          <w:rFonts w:ascii="Times New Roman" w:eastAsia="仿宋_GB2312" w:hAnsi="Times New Roman" w:cs="仿宋_GB2312" w:hint="eastAsia"/>
          <w:kern w:val="0"/>
          <w:sz w:val="32"/>
          <w:szCs w:val="32"/>
        </w:rPr>
        <w:lastRenderedPageBreak/>
        <w:t>有先进技术水平、能够引领带动相关产</w:t>
      </w:r>
      <w:r>
        <w:rPr>
          <w:rFonts w:ascii="仿宋_GB2312" w:eastAsia="仿宋_GB2312" w:hAnsi="仿宋_GB2312" w:cs="仿宋_GB2312" w:hint="eastAsia"/>
          <w:kern w:val="0"/>
          <w:sz w:val="32"/>
          <w:szCs w:val="32"/>
        </w:rPr>
        <w:t>业的企业，为第一大股东并占股30%或以上。创办企业至少吸纳本市3人以上就业，并签订劳动合同，按规定在青缴纳社会保险满6个月（含6个月），招用人员不含创业者本人；并且创办企业在2年内主营收入达到100万或产品研发、成果转化取得重大突破。</w:t>
      </w:r>
    </w:p>
    <w:p w:rsidR="009B02D3" w:rsidRDefault="005D46AB">
      <w:pPr>
        <w:spacing w:line="560" w:lineRule="exact"/>
        <w:ind w:firstLineChars="200" w:firstLine="640"/>
        <w:rPr>
          <w:rFonts w:ascii="Times New Roman" w:eastAsia="仿宋_GB2312" w:hAnsi="Times New Roman" w:cs="仿宋_GB2312"/>
          <w:kern w:val="0"/>
          <w:sz w:val="32"/>
          <w:szCs w:val="32"/>
        </w:rPr>
      </w:pPr>
      <w:r>
        <w:rPr>
          <w:rFonts w:ascii="黑体" w:eastAsia="黑体" w:hAnsi="黑体" w:cs="黑体" w:hint="eastAsia"/>
          <w:sz w:val="32"/>
          <w:szCs w:val="32"/>
        </w:rPr>
        <w:t>第四条</w:t>
      </w:r>
      <w:r>
        <w:rPr>
          <w:rFonts w:ascii="黑体" w:eastAsia="黑体" w:hAnsi="黑体" w:cs="黑体"/>
          <w:sz w:val="32"/>
          <w:szCs w:val="32"/>
        </w:rPr>
        <w:t xml:space="preserve"> </w:t>
      </w:r>
      <w:r>
        <w:rPr>
          <w:rFonts w:ascii="Times New Roman" w:eastAsia="仿宋_GB2312" w:hAnsi="Times New Roman" w:cs="仿宋_GB2312" w:hint="eastAsia"/>
          <w:kern w:val="0"/>
          <w:sz w:val="32"/>
          <w:szCs w:val="32"/>
        </w:rPr>
        <w:t>本细则所称的引进高层次人才团队，</w:t>
      </w:r>
      <w:r>
        <w:rPr>
          <w:rFonts w:ascii="Times New Roman" w:eastAsia="仿宋_GB2312" w:hAnsi="Times New Roman" w:cs="仿宋_GB2312" w:hint="eastAsia"/>
          <w:sz w:val="32"/>
          <w:szCs w:val="32"/>
        </w:rPr>
        <w:t>是指由中介机构或个人成功引进来青岛市创新创业，由</w:t>
      </w:r>
      <w:r>
        <w:rPr>
          <w:rFonts w:ascii="Times New Roman" w:eastAsia="仿宋_GB2312" w:hAnsi="Times New Roman" w:cs="仿宋_GB2312" w:hint="eastAsia"/>
          <w:kern w:val="0"/>
          <w:sz w:val="32"/>
          <w:szCs w:val="32"/>
        </w:rPr>
        <w:t>带头人和不少于</w:t>
      </w:r>
      <w:r>
        <w:rPr>
          <w:rFonts w:ascii="仿宋_GB2312" w:eastAsia="仿宋_GB2312" w:hAnsi="仿宋_GB2312" w:cs="仿宋_GB2312" w:hint="eastAsia"/>
          <w:kern w:val="0"/>
          <w:sz w:val="32"/>
          <w:szCs w:val="32"/>
        </w:rPr>
        <w:t>4名</w:t>
      </w:r>
      <w:r>
        <w:rPr>
          <w:rFonts w:ascii="Times New Roman" w:eastAsia="仿宋_GB2312" w:hAnsi="Times New Roman" w:cs="仿宋_GB2312" w:hint="eastAsia"/>
          <w:kern w:val="0"/>
          <w:sz w:val="32"/>
          <w:szCs w:val="32"/>
        </w:rPr>
        <w:t>核心成员组成，掌握关键核心技术，具有国际先进水平，专业结构合理，合作关系稳定，持续创新能力强，对我市科技创新和产业发展有重大影响的高层次人才群体。引进的高层次人才团队须入选青岛市科技创新高层次人才团队引进计划。</w:t>
      </w:r>
    </w:p>
    <w:p w:rsidR="009B02D3" w:rsidRDefault="005D46AB">
      <w:pPr>
        <w:spacing w:line="560" w:lineRule="exact"/>
        <w:ind w:firstLineChars="200" w:firstLine="640"/>
        <w:rPr>
          <w:rFonts w:ascii="Times New Roman" w:eastAsia="仿宋_GB2312" w:hAnsi="Times New Roman" w:cs="仿宋_GB2312"/>
          <w:kern w:val="0"/>
          <w:sz w:val="32"/>
          <w:szCs w:val="32"/>
        </w:rPr>
      </w:pPr>
      <w:r>
        <w:rPr>
          <w:rFonts w:ascii="黑体" w:eastAsia="黑体" w:hAnsi="黑体" w:cs="黑体" w:hint="eastAsia"/>
          <w:sz w:val="32"/>
          <w:szCs w:val="32"/>
        </w:rPr>
        <w:t>第五条</w:t>
      </w:r>
      <w:r>
        <w:rPr>
          <w:rFonts w:ascii="黑体" w:eastAsia="黑体" w:hAnsi="黑体" w:cs="黑体"/>
          <w:sz w:val="32"/>
          <w:szCs w:val="32"/>
        </w:rPr>
        <w:t xml:space="preserve"> </w:t>
      </w:r>
      <w:r>
        <w:rPr>
          <w:rFonts w:ascii="Times New Roman" w:eastAsia="仿宋_GB2312" w:hAnsi="Times New Roman" w:cs="仿宋_GB2312" w:hint="eastAsia"/>
          <w:kern w:val="0"/>
          <w:sz w:val="32"/>
          <w:szCs w:val="32"/>
        </w:rPr>
        <w:t>对介绍引进高层次人才及团队的中介机构和个人给予奖励：</w:t>
      </w:r>
    </w:p>
    <w:p w:rsidR="009B02D3" w:rsidRPr="00577209" w:rsidRDefault="005D46AB">
      <w:pPr>
        <w:spacing w:line="560" w:lineRule="exact"/>
        <w:ind w:firstLineChars="200" w:firstLine="640"/>
        <w:rPr>
          <w:rFonts w:ascii="仿宋_GB2312" w:eastAsia="仿宋_GB2312" w:hAnsi="仿宋_GB2312" w:cs="仿宋_GB2312"/>
          <w:color w:val="FF0000"/>
          <w:kern w:val="0"/>
          <w:sz w:val="32"/>
          <w:szCs w:val="32"/>
        </w:rPr>
      </w:pPr>
      <w:bookmarkStart w:id="0" w:name="_GoBack"/>
      <w:r w:rsidRPr="00577209">
        <w:rPr>
          <w:rFonts w:ascii="Times New Roman" w:eastAsia="仿宋_GB2312" w:hAnsi="Times New Roman" w:cs="仿宋_GB2312" w:hint="eastAsia"/>
          <w:color w:val="FF0000"/>
          <w:kern w:val="0"/>
          <w:sz w:val="32"/>
          <w:szCs w:val="32"/>
        </w:rPr>
        <w:t>（一）介绍引进</w:t>
      </w:r>
      <w:r w:rsidRPr="00577209">
        <w:rPr>
          <w:rFonts w:ascii="仿宋_GB2312" w:eastAsia="仿宋_GB2312" w:hAnsi="仿宋_GB2312" w:cs="仿宋_GB2312" w:hint="eastAsia"/>
          <w:color w:val="FF0000"/>
          <w:kern w:val="0"/>
          <w:sz w:val="32"/>
          <w:szCs w:val="32"/>
        </w:rPr>
        <w:t>A类人才的，每引进1人奖励50万元；</w:t>
      </w:r>
    </w:p>
    <w:p w:rsidR="009B02D3" w:rsidRPr="00577209" w:rsidRDefault="005D46AB">
      <w:pPr>
        <w:spacing w:line="560" w:lineRule="exact"/>
        <w:ind w:firstLineChars="200" w:firstLine="640"/>
        <w:rPr>
          <w:rFonts w:ascii="仿宋_GB2312" w:eastAsia="仿宋_GB2312" w:hAnsi="仿宋_GB2312" w:cs="仿宋_GB2312"/>
          <w:color w:val="FF0000"/>
          <w:kern w:val="0"/>
          <w:sz w:val="32"/>
          <w:szCs w:val="32"/>
        </w:rPr>
      </w:pPr>
      <w:r w:rsidRPr="00577209">
        <w:rPr>
          <w:rFonts w:ascii="仿宋_GB2312" w:eastAsia="仿宋_GB2312" w:hAnsi="仿宋_GB2312" w:cs="仿宋_GB2312" w:hint="eastAsia"/>
          <w:color w:val="FF0000"/>
          <w:kern w:val="0"/>
          <w:sz w:val="32"/>
          <w:szCs w:val="32"/>
        </w:rPr>
        <w:t>（二）介绍引进B类人才的，每引进1人奖励30万元；</w:t>
      </w:r>
    </w:p>
    <w:p w:rsidR="009B02D3" w:rsidRPr="00577209" w:rsidRDefault="005D46AB">
      <w:pPr>
        <w:spacing w:line="560" w:lineRule="exact"/>
        <w:ind w:firstLineChars="200" w:firstLine="640"/>
        <w:rPr>
          <w:rFonts w:ascii="仿宋_GB2312" w:eastAsia="仿宋_GB2312" w:hAnsi="仿宋_GB2312" w:cs="仿宋_GB2312"/>
          <w:color w:val="FF0000"/>
          <w:kern w:val="0"/>
          <w:sz w:val="32"/>
          <w:szCs w:val="32"/>
        </w:rPr>
      </w:pPr>
      <w:r w:rsidRPr="00577209">
        <w:rPr>
          <w:rFonts w:ascii="仿宋_GB2312" w:eastAsia="仿宋_GB2312" w:hAnsi="仿宋_GB2312" w:cs="仿宋_GB2312" w:hint="eastAsia"/>
          <w:color w:val="FF0000"/>
          <w:kern w:val="0"/>
          <w:sz w:val="32"/>
          <w:szCs w:val="32"/>
        </w:rPr>
        <w:t>（三）介绍引进C类人才的，每引进1人奖励10万元；</w:t>
      </w:r>
    </w:p>
    <w:bookmarkEnd w:id="0"/>
    <w:p w:rsidR="009B02D3" w:rsidRDefault="005D46AB">
      <w:pPr>
        <w:spacing w:line="560" w:lineRule="exact"/>
        <w:ind w:firstLineChars="200" w:firstLine="640"/>
        <w:rPr>
          <w:rFonts w:ascii="Times New Roman" w:eastAsia="仿宋_GB2312" w:hAnsi="Times New Roman" w:cs="仿宋_GB2312"/>
          <w:kern w:val="0"/>
          <w:sz w:val="32"/>
          <w:szCs w:val="32"/>
        </w:rPr>
      </w:pPr>
      <w:r>
        <w:rPr>
          <w:rFonts w:ascii="仿宋_GB2312" w:eastAsia="仿宋_GB2312" w:hAnsi="仿宋_GB2312" w:cs="仿宋_GB2312" w:hint="eastAsia"/>
          <w:kern w:val="0"/>
          <w:sz w:val="32"/>
          <w:szCs w:val="32"/>
        </w:rPr>
        <w:t>（四）介绍引进相应称号专家主持的高新技术企业，或引进后入选科技创新高层次人才团队的分别按上述标准2倍</w:t>
      </w:r>
      <w:r>
        <w:rPr>
          <w:rFonts w:ascii="Times New Roman" w:eastAsia="仿宋_GB2312" w:hAnsi="Times New Roman" w:cs="仿宋_GB2312" w:hint="eastAsia"/>
          <w:kern w:val="0"/>
          <w:sz w:val="32"/>
          <w:szCs w:val="32"/>
        </w:rPr>
        <w:t>给予奖励。</w:t>
      </w:r>
    </w:p>
    <w:p w:rsidR="009B02D3" w:rsidRDefault="005D46AB">
      <w:pPr>
        <w:spacing w:line="560" w:lineRule="exact"/>
        <w:ind w:firstLineChars="200" w:firstLine="640"/>
        <w:rPr>
          <w:rFonts w:ascii="仿宋_GB2312" w:eastAsia="仿宋_GB2312" w:hAnsi="Times New Roman" w:cs="仿宋_GB2312"/>
          <w:kern w:val="0"/>
          <w:sz w:val="32"/>
          <w:szCs w:val="32"/>
        </w:rPr>
      </w:pPr>
      <w:r>
        <w:rPr>
          <w:rFonts w:ascii="黑体" w:eastAsia="黑体" w:hAnsi="黑体" w:cs="黑体" w:hint="eastAsia"/>
          <w:kern w:val="0"/>
          <w:sz w:val="32"/>
          <w:szCs w:val="32"/>
        </w:rPr>
        <w:t>第六条</w:t>
      </w:r>
      <w:r>
        <w:rPr>
          <w:rFonts w:ascii="黑体" w:eastAsia="黑体" w:hAnsi="黑体" w:cs="黑体"/>
          <w:kern w:val="0"/>
          <w:sz w:val="32"/>
          <w:szCs w:val="32"/>
        </w:rPr>
        <w:t xml:space="preserve"> </w:t>
      </w:r>
      <w:r w:rsidRPr="00680D51">
        <w:rPr>
          <w:rFonts w:ascii="仿宋_GB2312" w:eastAsia="仿宋_GB2312" w:hint="eastAsia"/>
          <w:color w:val="FF0000"/>
          <w:sz w:val="32"/>
          <w:szCs w:val="32"/>
        </w:rPr>
        <w:t>对引进的高层次人才在</w:t>
      </w:r>
      <w:r w:rsidRPr="00680D51">
        <w:rPr>
          <w:rFonts w:ascii="仿宋_GB2312" w:eastAsia="仿宋_GB2312"/>
          <w:color w:val="FF0000"/>
          <w:sz w:val="32"/>
          <w:szCs w:val="32"/>
        </w:rPr>
        <w:t>2</w:t>
      </w:r>
      <w:r w:rsidRPr="00680D51">
        <w:rPr>
          <w:rFonts w:ascii="仿宋_GB2312" w:eastAsia="仿宋_GB2312" w:hint="eastAsia"/>
          <w:color w:val="FF0000"/>
          <w:sz w:val="32"/>
          <w:szCs w:val="32"/>
        </w:rPr>
        <w:t>年内获得上述称号的</w:t>
      </w:r>
      <w:r w:rsidRPr="00680D51">
        <w:rPr>
          <w:rFonts w:ascii="仿宋_GB2312" w:eastAsia="仿宋_GB2312"/>
          <w:color w:val="FF0000"/>
          <w:sz w:val="32"/>
          <w:szCs w:val="32"/>
        </w:rPr>
        <w:t>,</w:t>
      </w:r>
      <w:r w:rsidRPr="00680D51">
        <w:rPr>
          <w:rFonts w:ascii="仿宋_GB2312" w:eastAsia="仿宋_GB2312" w:hAnsi="Times New Roman" w:cs="仿宋_GB2312" w:hint="eastAsia"/>
          <w:color w:val="FF0000"/>
          <w:kern w:val="0"/>
          <w:sz w:val="32"/>
          <w:szCs w:val="32"/>
        </w:rPr>
        <w:t>按上述标准给予中介机构和个人奖励。</w:t>
      </w:r>
    </w:p>
    <w:p w:rsidR="009B02D3" w:rsidRDefault="005D46AB">
      <w:pPr>
        <w:spacing w:line="560" w:lineRule="exact"/>
        <w:ind w:firstLineChars="200" w:firstLine="640"/>
        <w:rPr>
          <w:rFonts w:ascii="仿宋_GB2312" w:eastAsia="仿宋_GB2312" w:hAnsi="宋体" w:cs="宋体"/>
          <w:color w:val="000000"/>
          <w:kern w:val="0"/>
          <w:sz w:val="32"/>
          <w:szCs w:val="32"/>
        </w:rPr>
      </w:pPr>
      <w:r>
        <w:rPr>
          <w:rFonts w:ascii="黑体" w:eastAsia="黑体" w:hAnsi="黑体" w:cs="黑体" w:hint="eastAsia"/>
          <w:kern w:val="0"/>
          <w:sz w:val="32"/>
          <w:szCs w:val="32"/>
        </w:rPr>
        <w:t>第七条</w:t>
      </w:r>
      <w:r>
        <w:rPr>
          <w:rFonts w:ascii="黑体" w:eastAsia="黑体" w:hAnsi="黑体" w:cs="黑体"/>
          <w:kern w:val="0"/>
          <w:sz w:val="32"/>
          <w:szCs w:val="32"/>
        </w:rPr>
        <w:t xml:space="preserve"> </w:t>
      </w:r>
      <w:r>
        <w:rPr>
          <w:rFonts w:ascii="Times New Roman" w:eastAsia="仿宋_GB2312" w:hAnsi="Times New Roman" w:cs="仿宋_GB2312" w:hint="eastAsia"/>
          <w:kern w:val="0"/>
          <w:sz w:val="32"/>
          <w:szCs w:val="32"/>
        </w:rPr>
        <w:t>对</w:t>
      </w:r>
      <w:r>
        <w:rPr>
          <w:rFonts w:ascii="Times New Roman" w:eastAsia="仿宋_GB2312" w:hAnsi="仿宋_GB2312" w:cs="仿宋_GB2312" w:hint="eastAsia"/>
          <w:kern w:val="0"/>
          <w:sz w:val="32"/>
          <w:szCs w:val="32"/>
        </w:rPr>
        <w:t>中介机构和个人引进高层次人才及团队奖励实</w:t>
      </w:r>
      <w:r>
        <w:rPr>
          <w:rFonts w:ascii="Times New Roman" w:eastAsia="仿宋_GB2312" w:hAnsi="Times New Roman" w:cs="仿宋_GB2312" w:hint="eastAsia"/>
          <w:kern w:val="0"/>
          <w:sz w:val="32"/>
          <w:szCs w:val="32"/>
        </w:rPr>
        <w:t>行高层次人才确认制度。</w:t>
      </w:r>
      <w:r w:rsidRPr="00680D51">
        <w:rPr>
          <w:rFonts w:ascii="Times New Roman" w:eastAsia="仿宋_GB2312" w:hAnsi="仿宋_GB2312" w:cs="仿宋_GB2312" w:hint="eastAsia"/>
          <w:color w:val="FF0000"/>
          <w:kern w:val="0"/>
          <w:sz w:val="32"/>
          <w:szCs w:val="32"/>
        </w:rPr>
        <w:t>申报奖励时须由引进的高层次人才提供亲笔签名的支持中介机构和个人申报的确认函及有</w:t>
      </w:r>
      <w:r w:rsidRPr="00680D51">
        <w:rPr>
          <w:rFonts w:ascii="仿宋_GB2312" w:eastAsia="仿宋_GB2312" w:hAnsi="宋体" w:cs="宋体" w:hint="eastAsia"/>
          <w:color w:val="FF0000"/>
          <w:kern w:val="0"/>
          <w:sz w:val="32"/>
          <w:szCs w:val="32"/>
        </w:rPr>
        <w:t>效身份证（护照）</w:t>
      </w:r>
      <w:r>
        <w:rPr>
          <w:rFonts w:ascii="仿宋_GB2312" w:eastAsia="仿宋_GB2312" w:hAnsi="宋体" w:cs="宋体" w:hint="eastAsia"/>
          <w:color w:val="000000"/>
          <w:kern w:val="0"/>
          <w:sz w:val="32"/>
          <w:szCs w:val="32"/>
        </w:rPr>
        <w:t>。</w:t>
      </w:r>
    </w:p>
    <w:p w:rsidR="009B02D3" w:rsidRDefault="005D46AB">
      <w:pPr>
        <w:spacing w:line="560" w:lineRule="exact"/>
        <w:ind w:firstLineChars="200" w:firstLine="640"/>
        <w:rPr>
          <w:rFonts w:ascii="Times New Roman" w:eastAsia="仿宋_GB2312" w:hAnsi="Times New Roman"/>
          <w:kern w:val="0"/>
          <w:sz w:val="32"/>
          <w:szCs w:val="32"/>
        </w:rPr>
      </w:pPr>
      <w:r>
        <w:rPr>
          <w:rFonts w:ascii="黑体" w:eastAsia="黑体" w:hAnsi="黑体" w:cs="黑体" w:hint="eastAsia"/>
          <w:kern w:val="0"/>
          <w:sz w:val="32"/>
          <w:szCs w:val="32"/>
        </w:rPr>
        <w:lastRenderedPageBreak/>
        <w:t>第八条</w:t>
      </w:r>
      <w:r>
        <w:rPr>
          <w:rFonts w:ascii="黑体" w:eastAsia="黑体" w:hAnsi="黑体" w:cs="黑体"/>
          <w:kern w:val="0"/>
          <w:sz w:val="32"/>
          <w:szCs w:val="32"/>
        </w:rPr>
        <w:t xml:space="preserve"> </w:t>
      </w:r>
      <w:r>
        <w:rPr>
          <w:rFonts w:ascii="Times New Roman" w:eastAsia="仿宋_GB2312" w:hAnsi="Times New Roman" w:cs="仿宋_GB2312" w:hint="eastAsia"/>
          <w:kern w:val="0"/>
          <w:sz w:val="32"/>
          <w:szCs w:val="32"/>
        </w:rPr>
        <w:t>对</w:t>
      </w:r>
      <w:r>
        <w:rPr>
          <w:rFonts w:ascii="Times New Roman" w:eastAsia="仿宋_GB2312" w:hAnsi="仿宋_GB2312" w:cs="仿宋_GB2312" w:hint="eastAsia"/>
          <w:kern w:val="0"/>
          <w:sz w:val="32"/>
          <w:szCs w:val="32"/>
        </w:rPr>
        <w:t>中介机构和个人引进高层次人才及团队奖励</w:t>
      </w:r>
      <w:r>
        <w:rPr>
          <w:rFonts w:ascii="Times New Roman" w:eastAsia="仿宋_GB2312" w:hAnsi="Times New Roman" w:cs="仿宋_GB2312" w:hint="eastAsia"/>
          <w:kern w:val="0"/>
          <w:sz w:val="32"/>
          <w:szCs w:val="32"/>
        </w:rPr>
        <w:t>实行年度集中申报。具体程序：</w:t>
      </w:r>
    </w:p>
    <w:p w:rsidR="009B02D3" w:rsidRDefault="005D46AB">
      <w:pPr>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（一）提出申请：</w:t>
      </w:r>
      <w:r>
        <w:rPr>
          <w:rFonts w:ascii="仿宋_GB2312" w:eastAsia="仿宋_GB2312" w:hAnsi="Times New Roman" w:cs="仿宋_GB2312" w:hint="eastAsia"/>
          <w:kern w:val="0"/>
          <w:sz w:val="32"/>
          <w:szCs w:val="32"/>
        </w:rPr>
        <w:t>中介机构或个人向市</w:t>
      </w:r>
      <w:r>
        <w:rPr>
          <w:rFonts w:ascii="Times New Roman" w:eastAsia="仿宋_GB2312" w:hAnsi="Times New Roman" w:cs="仿宋_GB2312" w:hint="eastAsia"/>
          <w:kern w:val="0"/>
          <w:sz w:val="32"/>
          <w:szCs w:val="32"/>
        </w:rPr>
        <w:t>人力资源社会保障局提出奖励申请，并提交中介机构注册证件或个人有效身份证件，引进人才有效身份证件、所获荣誉奖励证明，以及在人才引进过程中起到关键作用的证明等有关材料。</w:t>
      </w:r>
    </w:p>
    <w:p w:rsidR="009B02D3" w:rsidRDefault="005D46AB">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cs="仿宋_GB2312" w:hint="eastAsia"/>
          <w:kern w:val="0"/>
          <w:sz w:val="32"/>
          <w:szCs w:val="32"/>
        </w:rPr>
        <w:t>（二）材料审核：市人力资源社会保障局对</w:t>
      </w:r>
      <w:r>
        <w:rPr>
          <w:rFonts w:ascii="仿宋_GB2312" w:eastAsia="仿宋_GB2312" w:hAnsi="Times New Roman" w:cs="仿宋_GB2312" w:hint="eastAsia"/>
          <w:kern w:val="0"/>
          <w:sz w:val="32"/>
          <w:szCs w:val="32"/>
        </w:rPr>
        <w:t>中介机构或个人提交的</w:t>
      </w:r>
      <w:r>
        <w:rPr>
          <w:rFonts w:ascii="Times New Roman" w:eastAsia="仿宋_GB2312" w:hAnsi="Times New Roman" w:cs="仿宋_GB2312" w:hint="eastAsia"/>
          <w:kern w:val="0"/>
          <w:sz w:val="32"/>
          <w:szCs w:val="32"/>
        </w:rPr>
        <w:t>申请材料进行汇总初审，进行实地考察，</w:t>
      </w:r>
      <w:r>
        <w:rPr>
          <w:rFonts w:ascii="Times New Roman" w:eastAsia="仿宋_GB2312" w:cs="仿宋_GB2312" w:hint="eastAsia"/>
          <w:sz w:val="32"/>
          <w:szCs w:val="32"/>
        </w:rPr>
        <w:t>并报市人才工作领导小组办公室审批。</w:t>
      </w:r>
    </w:p>
    <w:p w:rsidR="009B02D3" w:rsidRDefault="005D46AB">
      <w:pPr>
        <w:spacing w:line="560" w:lineRule="exact"/>
        <w:ind w:firstLineChars="200" w:firstLine="640"/>
        <w:rPr>
          <w:rFonts w:ascii="仿宋_GB2312" w:eastAsia="仿宋_GB2312" w:hAnsi="Times New Roman" w:cs="仿宋_GB2312"/>
          <w:kern w:val="0"/>
          <w:sz w:val="32"/>
          <w:szCs w:val="32"/>
        </w:rPr>
      </w:pPr>
      <w:r>
        <w:rPr>
          <w:rFonts w:ascii="Times New Roman" w:eastAsia="仿宋_GB2312" w:hAnsi="Times New Roman" w:cs="仿宋_GB2312" w:hint="eastAsia"/>
          <w:kern w:val="0"/>
          <w:sz w:val="32"/>
          <w:szCs w:val="32"/>
        </w:rPr>
        <w:t>（三）社会公示：对中介机构和个人的奖励，</w:t>
      </w:r>
      <w:r>
        <w:rPr>
          <w:rFonts w:ascii="Times New Roman" w:eastAsia="仿宋_GB2312" w:cs="仿宋_GB2312" w:hint="eastAsia"/>
          <w:sz w:val="32"/>
          <w:szCs w:val="32"/>
        </w:rPr>
        <w:t>经市人才工作领导小组办公室审核通过后，</w:t>
      </w:r>
      <w:r>
        <w:rPr>
          <w:rFonts w:ascii="仿宋_GB2312" w:eastAsia="仿宋_GB2312" w:hAnsi="Times New Roman" w:cs="仿宋_GB2312" w:hint="eastAsia"/>
          <w:kern w:val="0"/>
          <w:sz w:val="32"/>
          <w:szCs w:val="32"/>
        </w:rPr>
        <w:t>由市人力资源社会保障局向社会进行公示，公示期为</w:t>
      </w:r>
      <w:r>
        <w:rPr>
          <w:rFonts w:ascii="仿宋_GB2312" w:eastAsia="仿宋_GB2312" w:hAnsi="Times New Roman"/>
          <w:kern w:val="0"/>
          <w:sz w:val="32"/>
          <w:szCs w:val="32"/>
        </w:rPr>
        <w:t>5</w:t>
      </w:r>
      <w:r>
        <w:rPr>
          <w:rFonts w:ascii="仿宋_GB2312" w:eastAsia="仿宋_GB2312" w:hAnsi="Times New Roman" w:cs="仿宋_GB2312" w:hint="eastAsia"/>
          <w:kern w:val="0"/>
          <w:sz w:val="32"/>
          <w:szCs w:val="32"/>
        </w:rPr>
        <w:t>天。</w:t>
      </w:r>
    </w:p>
    <w:p w:rsidR="009B02D3" w:rsidRDefault="005D46AB">
      <w:pPr>
        <w:spacing w:line="560" w:lineRule="exact"/>
        <w:ind w:firstLineChars="200" w:firstLine="640"/>
        <w:rPr>
          <w:rFonts w:ascii="Times New Roman" w:eastAsia="仿宋_GB2312" w:cs="仿宋_GB2312"/>
          <w:sz w:val="32"/>
          <w:szCs w:val="32"/>
        </w:rPr>
      </w:pPr>
      <w:r>
        <w:rPr>
          <w:rFonts w:ascii="仿宋_GB2312" w:eastAsia="仿宋_GB2312" w:hAnsi="Times New Roman" w:cs="仿宋_GB2312" w:hint="eastAsia"/>
          <w:kern w:val="0"/>
          <w:sz w:val="32"/>
          <w:szCs w:val="32"/>
        </w:rPr>
        <w:t>（四）资金拨付：</w:t>
      </w:r>
      <w:r>
        <w:rPr>
          <w:rFonts w:ascii="仿宋_GB2312" w:eastAsia="仿宋_GB2312" w:cs="仿宋_GB2312" w:hint="eastAsia"/>
          <w:sz w:val="32"/>
          <w:szCs w:val="32"/>
        </w:rPr>
        <w:t>公示无异议的，市人力资源社会保障局报市财政局申请资金，</w:t>
      </w:r>
      <w:r>
        <w:rPr>
          <w:rFonts w:ascii="Times New Roman" w:eastAsia="仿宋_GB2312" w:cs="仿宋_GB2312" w:hint="eastAsia"/>
          <w:sz w:val="32"/>
          <w:szCs w:val="32"/>
        </w:rPr>
        <w:t>市财政局审核通过后进行资金拨付。</w:t>
      </w:r>
    </w:p>
    <w:p w:rsidR="009B02D3" w:rsidRDefault="005D46AB">
      <w:pPr>
        <w:spacing w:line="560" w:lineRule="exact"/>
        <w:ind w:firstLineChars="200" w:firstLine="640"/>
        <w:rPr>
          <w:rFonts w:ascii="Times New Roman" w:eastAsia="仿宋_GB2312" w:hAnsi="Times New Roman"/>
          <w:kern w:val="0"/>
          <w:sz w:val="32"/>
          <w:szCs w:val="32"/>
        </w:rPr>
      </w:pPr>
      <w:r>
        <w:rPr>
          <w:rFonts w:ascii="黑体" w:eastAsia="黑体" w:hAnsi="黑体" w:cs="黑体" w:hint="eastAsia"/>
          <w:kern w:val="0"/>
          <w:sz w:val="32"/>
          <w:szCs w:val="32"/>
        </w:rPr>
        <w:t>第九条</w:t>
      </w:r>
      <w:r>
        <w:rPr>
          <w:rFonts w:ascii="黑体" w:eastAsia="黑体" w:hAnsi="黑体" w:cs="黑体"/>
          <w:kern w:val="0"/>
          <w:sz w:val="32"/>
          <w:szCs w:val="32"/>
        </w:rPr>
        <w:t xml:space="preserve"> </w:t>
      </w:r>
      <w:r>
        <w:rPr>
          <w:rFonts w:ascii="Times New Roman" w:eastAsia="仿宋_GB2312" w:hAnsi="Times New Roman" w:cs="仿宋_GB2312" w:hint="eastAsia"/>
          <w:kern w:val="0"/>
          <w:sz w:val="32"/>
          <w:szCs w:val="32"/>
        </w:rPr>
        <w:t>市人力资源社会保障局负责引进高层次人才及团队奖励申报组织工作，市科技局负责引进高层次人才团队的认定工作，市财政局负责奖励资金预算、申请审核和资金拨付工作，市委组织部负责高层次人才、团队引进和奖励的综合协调、监督工作。</w:t>
      </w:r>
    </w:p>
    <w:p w:rsidR="009B02D3" w:rsidRDefault="005D46AB">
      <w:pPr>
        <w:spacing w:line="560" w:lineRule="exact"/>
        <w:ind w:firstLineChars="200" w:firstLine="640"/>
        <w:rPr>
          <w:rFonts w:ascii="Times New Roman" w:eastAsia="仿宋_GB2312" w:hAnsi="Times New Roman"/>
          <w:sz w:val="32"/>
          <w:szCs w:val="32"/>
        </w:rPr>
      </w:pPr>
      <w:r>
        <w:rPr>
          <w:rFonts w:ascii="黑体" w:eastAsia="黑体" w:hAnsi="黑体" w:cs="黑体" w:hint="eastAsia"/>
          <w:sz w:val="32"/>
          <w:szCs w:val="32"/>
        </w:rPr>
        <w:t>第十条</w:t>
      </w:r>
      <w:r>
        <w:rPr>
          <w:rFonts w:ascii="黑体" w:eastAsia="黑体" w:hAnsi="黑体" w:cs="黑体"/>
          <w:sz w:val="32"/>
          <w:szCs w:val="32"/>
        </w:rPr>
        <w:t xml:space="preserve"> </w:t>
      </w:r>
      <w:r>
        <w:rPr>
          <w:rFonts w:ascii="Times New Roman" w:eastAsia="仿宋_GB2312" w:hAnsi="Times New Roman" w:cs="仿宋_GB2312" w:hint="eastAsia"/>
          <w:sz w:val="32"/>
          <w:szCs w:val="32"/>
        </w:rPr>
        <w:t>对提供</w:t>
      </w:r>
      <w:r>
        <w:rPr>
          <w:rFonts w:ascii="仿宋_GB2312" w:eastAsia="仿宋_GB2312" w:hAnsi="Times New Roman" w:cs="仿宋_GB2312" w:hint="eastAsia"/>
          <w:sz w:val="32"/>
          <w:szCs w:val="32"/>
        </w:rPr>
        <w:t>虚假材料、引进高层次人才及团队未实际落地或开展实际工作的，取消申报资格，追回已拨付奖励资金</w:t>
      </w:r>
      <w:r>
        <w:rPr>
          <w:rFonts w:ascii="仿宋_GB2312" w:eastAsia="仿宋_GB2312" w:cs="仿宋_GB2312" w:hint="eastAsia"/>
          <w:sz w:val="32"/>
          <w:szCs w:val="32"/>
        </w:rPr>
        <w:t>，</w:t>
      </w:r>
      <w:r>
        <w:rPr>
          <w:rFonts w:ascii="仿宋_GB2312" w:eastAsia="仿宋_GB2312" w:hAnsi="Times New Roman" w:cs="仿宋_GB2312" w:hint="eastAsia"/>
          <w:sz w:val="32"/>
          <w:szCs w:val="32"/>
        </w:rPr>
        <w:t>相关中介机构或个人</w:t>
      </w:r>
      <w:r>
        <w:rPr>
          <w:rFonts w:ascii="仿宋_GB2312" w:eastAsia="仿宋_GB2312" w:hAnsi="Times New Roman"/>
          <w:sz w:val="32"/>
          <w:szCs w:val="32"/>
        </w:rPr>
        <w:t>3</w:t>
      </w:r>
      <w:r>
        <w:rPr>
          <w:rFonts w:ascii="仿宋_GB2312" w:eastAsia="仿宋_GB2312" w:hAnsi="Times New Roman" w:cs="仿宋_GB2312" w:hint="eastAsia"/>
          <w:sz w:val="32"/>
          <w:szCs w:val="32"/>
        </w:rPr>
        <w:t>年内不得</w:t>
      </w:r>
      <w:r>
        <w:rPr>
          <w:rFonts w:ascii="Times New Roman" w:eastAsia="仿宋_GB2312" w:hAnsi="Times New Roman" w:cs="仿宋_GB2312" w:hint="eastAsia"/>
          <w:sz w:val="32"/>
          <w:szCs w:val="32"/>
        </w:rPr>
        <w:t>再次进行申报，并</w:t>
      </w:r>
      <w:r>
        <w:rPr>
          <w:rFonts w:ascii="Times New Roman" w:eastAsia="仿宋_GB2312" w:cs="仿宋_GB2312" w:hint="eastAsia"/>
          <w:sz w:val="32"/>
          <w:szCs w:val="32"/>
        </w:rPr>
        <w:t>依法依纪追究有关单位和人员的责任。</w:t>
      </w:r>
    </w:p>
    <w:p w:rsidR="009B02D3" w:rsidRDefault="005D46AB">
      <w:pPr>
        <w:spacing w:line="560" w:lineRule="exact"/>
        <w:ind w:firstLineChars="200" w:firstLine="640"/>
        <w:rPr>
          <w:rFonts w:ascii="Times New Roman" w:eastAsia="仿宋_GB2312" w:hAnsi="Times New Roman" w:cs="仿宋_GB2312"/>
          <w:sz w:val="32"/>
          <w:szCs w:val="32"/>
        </w:rPr>
      </w:pPr>
      <w:r>
        <w:rPr>
          <w:rFonts w:ascii="黑体" w:eastAsia="黑体" w:hAnsi="黑体" w:cs="黑体" w:hint="eastAsia"/>
          <w:sz w:val="32"/>
          <w:szCs w:val="32"/>
        </w:rPr>
        <w:t>第十一条</w:t>
      </w:r>
      <w:r>
        <w:rPr>
          <w:rFonts w:ascii="黑体" w:eastAsia="黑体" w:hAnsi="黑体" w:cs="黑体"/>
          <w:sz w:val="32"/>
          <w:szCs w:val="32"/>
        </w:rPr>
        <w:t xml:space="preserve"> </w:t>
      </w:r>
      <w:r>
        <w:rPr>
          <w:rFonts w:ascii="Times New Roman" w:eastAsia="仿宋_GB2312" w:hAnsi="Times New Roman" w:cs="仿宋_GB2312" w:hint="eastAsia"/>
          <w:sz w:val="32"/>
          <w:szCs w:val="32"/>
        </w:rPr>
        <w:t>奖励资金从市人才发展专项资金中列支。介绍引进</w:t>
      </w:r>
      <w:r>
        <w:rPr>
          <w:rFonts w:ascii="Times New Roman" w:eastAsia="仿宋_GB2312" w:hAnsi="Times New Roman" w:cs="仿宋_GB2312" w:hint="eastAsia"/>
          <w:sz w:val="32"/>
          <w:szCs w:val="32"/>
        </w:rPr>
        <w:lastRenderedPageBreak/>
        <w:t>的高层次人才及团队获得多个奖项或入选多个人才计划的，奖励资金按最高奖励额度发放，不重复奖励。</w:t>
      </w:r>
    </w:p>
    <w:p w:rsidR="009B02D3" w:rsidRDefault="005D46AB">
      <w:pPr>
        <w:spacing w:line="560" w:lineRule="exact"/>
        <w:ind w:firstLineChars="200" w:firstLine="640"/>
      </w:pPr>
      <w:r>
        <w:rPr>
          <w:rFonts w:ascii="黑体" w:eastAsia="黑体" w:hAnsi="黑体" w:cs="黑体" w:hint="eastAsia"/>
          <w:sz w:val="32"/>
          <w:szCs w:val="32"/>
        </w:rPr>
        <w:t>第十二条</w:t>
      </w:r>
      <w:r>
        <w:rPr>
          <w:rFonts w:ascii="仿宋_GB2312" w:eastAsia="仿宋_GB2312"/>
          <w:sz w:val="32"/>
          <w:szCs w:val="32"/>
        </w:rPr>
        <w:t xml:space="preserve"> </w:t>
      </w:r>
      <w:r>
        <w:rPr>
          <w:rFonts w:ascii="仿宋_GB2312" w:eastAsia="仿宋_GB2312" w:hint="eastAsia"/>
          <w:sz w:val="32"/>
          <w:szCs w:val="32"/>
        </w:rPr>
        <w:t>鼓励机关公务人员积极引进高层次人才或团队，所在单位可将引进情况纳入评优评先指标体系。</w:t>
      </w:r>
    </w:p>
    <w:p w:rsidR="009B02D3" w:rsidRDefault="005D46AB">
      <w:pPr>
        <w:spacing w:line="560" w:lineRule="exact"/>
        <w:ind w:firstLineChars="200" w:firstLine="640"/>
        <w:rPr>
          <w:rFonts w:ascii="Times New Roman" w:eastAsia="仿宋_GB2312" w:hAnsi="Times New Roman"/>
          <w:sz w:val="32"/>
          <w:szCs w:val="32"/>
        </w:rPr>
      </w:pPr>
      <w:r>
        <w:rPr>
          <w:rFonts w:ascii="黑体" w:eastAsia="黑体" w:hAnsi="黑体" w:cs="黑体" w:hint="eastAsia"/>
          <w:sz w:val="32"/>
          <w:szCs w:val="32"/>
        </w:rPr>
        <w:t>第十三条</w:t>
      </w:r>
      <w:r>
        <w:rPr>
          <w:rFonts w:ascii="黑体" w:eastAsia="黑体" w:hAnsi="黑体" w:cs="黑体"/>
          <w:sz w:val="32"/>
          <w:szCs w:val="32"/>
        </w:rPr>
        <w:t xml:space="preserve"> </w:t>
      </w:r>
      <w:r>
        <w:rPr>
          <w:rFonts w:ascii="Times New Roman" w:eastAsia="仿宋_GB2312" w:hAnsi="Times New Roman" w:cs="仿宋_GB2312" w:hint="eastAsia"/>
          <w:kern w:val="0"/>
          <w:sz w:val="32"/>
          <w:szCs w:val="32"/>
        </w:rPr>
        <w:t>本实施细则由市人力资源社会保障局负责解释</w:t>
      </w:r>
      <w:r>
        <w:rPr>
          <w:rFonts w:ascii="Times New Roman" w:eastAsia="仿宋_GB2312" w:hAnsi="Times New Roman" w:cs="仿宋_GB2312" w:hint="eastAsia"/>
          <w:sz w:val="32"/>
          <w:szCs w:val="32"/>
        </w:rPr>
        <w:t>。</w:t>
      </w:r>
    </w:p>
    <w:p w:rsidR="009B02D3" w:rsidRDefault="005D46AB">
      <w:pPr>
        <w:widowControl/>
        <w:spacing w:line="560" w:lineRule="exact"/>
        <w:ind w:firstLineChars="200" w:firstLine="640"/>
        <w:jc w:val="left"/>
        <w:rPr>
          <w:rFonts w:ascii="Times New Roman" w:eastAsia="仿宋_GB2312" w:hAnsi="Times New Roman"/>
          <w:sz w:val="32"/>
          <w:szCs w:val="32"/>
        </w:rPr>
      </w:pPr>
      <w:r>
        <w:rPr>
          <w:rFonts w:ascii="黑体" w:eastAsia="黑体" w:hAnsi="黑体" w:cs="黑体" w:hint="eastAsia"/>
          <w:sz w:val="32"/>
          <w:szCs w:val="32"/>
        </w:rPr>
        <w:t>第十四条</w:t>
      </w:r>
      <w:r>
        <w:rPr>
          <w:rFonts w:ascii="黑体" w:eastAsia="黑体" w:hAnsi="黑体" w:cs="黑体"/>
          <w:sz w:val="32"/>
          <w:szCs w:val="32"/>
        </w:rPr>
        <w:t xml:space="preserve"> </w:t>
      </w:r>
      <w:r>
        <w:rPr>
          <w:rFonts w:ascii="Times New Roman" w:eastAsia="仿宋_GB2312" w:cs="仿宋_GB2312" w:hint="eastAsia"/>
          <w:sz w:val="32"/>
          <w:szCs w:val="32"/>
        </w:rPr>
        <w:t>本实施细则自公布之日起实施，</w:t>
      </w:r>
      <w:r>
        <w:rPr>
          <w:rFonts w:ascii="仿宋_GB2312" w:eastAsia="仿宋_GB2312" w:hint="eastAsia"/>
          <w:sz w:val="32"/>
          <w:szCs w:val="32"/>
        </w:rPr>
        <w:t>有效期至</w:t>
      </w:r>
      <w:r>
        <w:rPr>
          <w:rFonts w:ascii="仿宋_GB2312" w:eastAsia="仿宋_GB2312"/>
          <w:sz w:val="32"/>
          <w:szCs w:val="32"/>
        </w:rPr>
        <w:t>2021</w:t>
      </w:r>
      <w:r>
        <w:rPr>
          <w:rFonts w:ascii="仿宋_GB2312" w:eastAsia="仿宋_GB2312" w:hint="eastAsia"/>
          <w:sz w:val="32"/>
          <w:szCs w:val="32"/>
        </w:rPr>
        <w:t>年</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28</w:t>
      </w:r>
      <w:r>
        <w:rPr>
          <w:rFonts w:ascii="仿宋_GB2312" w:eastAsia="仿宋_GB2312" w:hint="eastAsia"/>
          <w:sz w:val="32"/>
          <w:szCs w:val="32"/>
        </w:rPr>
        <w:t>日</w:t>
      </w:r>
      <w:r>
        <w:rPr>
          <w:rFonts w:ascii="Times New Roman" w:eastAsia="仿宋_GB2312" w:cs="仿宋_GB2312" w:hint="eastAsia"/>
          <w:sz w:val="32"/>
          <w:szCs w:val="32"/>
        </w:rPr>
        <w:t>。</w:t>
      </w:r>
      <w:r>
        <w:rPr>
          <w:rFonts w:ascii="仿宋_GB2312" w:eastAsia="仿宋_GB2312" w:hAnsi="仿宋_GB2312" w:cs="仿宋_GB2312" w:hint="eastAsia"/>
          <w:sz w:val="32"/>
          <w:szCs w:val="32"/>
        </w:rPr>
        <w:t>《青岛市鼓励中介机构和个人引进高层次人才及团队实施细则》（</w:t>
      </w:r>
      <w:r>
        <w:rPr>
          <w:rFonts w:ascii="仿宋_GB2312" w:eastAsia="仿宋_GB2312" w:hAnsi="宋体" w:cs="宋体" w:hint="eastAsia"/>
          <w:bCs/>
          <w:kern w:val="0"/>
          <w:sz w:val="32"/>
          <w:szCs w:val="32"/>
        </w:rPr>
        <w:t>青人社发〔</w:t>
      </w:r>
      <w:r>
        <w:rPr>
          <w:rFonts w:ascii="仿宋_GB2312" w:eastAsia="仿宋_GB2312" w:hAnsi="宋体" w:cs="宋体"/>
          <w:bCs/>
          <w:kern w:val="0"/>
          <w:sz w:val="32"/>
          <w:szCs w:val="32"/>
        </w:rPr>
        <w:t>2016</w:t>
      </w:r>
      <w:r>
        <w:rPr>
          <w:rFonts w:ascii="仿宋_GB2312" w:eastAsia="仿宋_GB2312" w:hAnsi="宋体" w:cs="宋体" w:hint="eastAsia"/>
          <w:bCs/>
          <w:kern w:val="0"/>
          <w:sz w:val="32"/>
          <w:szCs w:val="32"/>
        </w:rPr>
        <w:t>〕</w:t>
      </w:r>
      <w:r>
        <w:rPr>
          <w:rFonts w:ascii="仿宋_GB2312" w:eastAsia="仿宋_GB2312" w:hAnsi="宋体" w:cs="宋体"/>
          <w:bCs/>
          <w:kern w:val="0"/>
          <w:sz w:val="32"/>
          <w:szCs w:val="32"/>
        </w:rPr>
        <w:t>21</w:t>
      </w:r>
      <w:r>
        <w:rPr>
          <w:rFonts w:ascii="仿宋_GB2312" w:eastAsia="仿宋_GB2312" w:hAnsi="宋体" w:cs="宋体" w:hint="eastAsia"/>
          <w:bCs/>
          <w:kern w:val="0"/>
          <w:sz w:val="32"/>
          <w:szCs w:val="32"/>
        </w:rPr>
        <w:t>号</w:t>
      </w:r>
      <w:r>
        <w:rPr>
          <w:rFonts w:ascii="仿宋_GB2312" w:eastAsia="仿宋_GB2312" w:hAnsi="仿宋_GB2312" w:cs="仿宋_GB2312" w:hint="eastAsia"/>
          <w:sz w:val="32"/>
          <w:szCs w:val="32"/>
        </w:rPr>
        <w:t>）同时废止。</w:t>
      </w: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9B02D3">
      <w:pPr>
        <w:widowControl/>
        <w:spacing w:line="560" w:lineRule="exact"/>
        <w:ind w:firstLineChars="200" w:firstLine="640"/>
        <w:jc w:val="left"/>
        <w:rPr>
          <w:rFonts w:ascii="仿宋_GB2312" w:eastAsia="仿宋_GB2312" w:hAnsi="仿宋_GB2312" w:cs="仿宋_GB2312"/>
          <w:sz w:val="32"/>
          <w:szCs w:val="32"/>
        </w:rPr>
      </w:pPr>
    </w:p>
    <w:p w:rsidR="009B02D3" w:rsidRDefault="005D46AB">
      <w:pPr>
        <w:ind w:rightChars="100" w:right="210"/>
        <w:rPr>
          <w:rFonts w:ascii="仿宋_GB2312" w:eastAsia="仿宋_GB2312"/>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371475</wp:posOffset>
                </wp:positionV>
                <wp:extent cx="5488940" cy="27305"/>
                <wp:effectExtent l="0" t="9525" r="16510" b="20320"/>
                <wp:wrapNone/>
                <wp:docPr id="4" name="Line 3"/>
                <wp:cNvGraphicFramePr/>
                <a:graphic xmlns:a="http://schemas.openxmlformats.org/drawingml/2006/main">
                  <a:graphicData uri="http://schemas.microsoft.com/office/word/2010/wordprocessingShape">
                    <wps:wsp>
                      <wps:cNvCnPr/>
                      <wps:spPr>
                        <a:xfrm>
                          <a:off x="0" y="0"/>
                          <a:ext cx="5488940" cy="2730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3" o:spid="_x0000_s1026" o:spt="20" style="position:absolute;left:0pt;margin-left:-0.2pt;margin-top:29.25pt;height:2.15pt;width:432.2pt;z-index:251659264;mso-width-relative:page;mso-height-relative:page;" filled="f" stroked="t" coordsize="21600,21600" o:gfxdata="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f3CL1QAAAAcBAAAPAAAAAAAAAAEAIAAAACIAAABkcnMvZG93bnJldi54bWxQSwECFAAU&#10;AAAACACHTuJAuAFXZrsBAACEAwAADgAAAAAAAAABACAAAAAkAQAAZHJzL2Uyb0RvYy54bWxQSwUG&#10;AAAAAAYABgBZAQAAUQUAAAAA&#10;">
                <v:fill on="f" focussize="0,0"/>
                <v:stroke weight="1.5pt" color="#000000" joinstyle="round"/>
                <v:imagedata o:title=""/>
                <o:lock v:ext="edit" aspectratio="f"/>
              </v:line>
            </w:pict>
          </mc:Fallback>
        </mc:AlternateContent>
      </w: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5486400" cy="0"/>
                <wp:effectExtent l="0" t="0" r="0" b="0"/>
                <wp:wrapNone/>
                <wp:docPr id="3" name="Line 5"/>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5" o:spid="_x0000_s1026" o:spt="20" style="position:absolute;left:0pt;margin-left:0pt;margin-top:0.2pt;height:0pt;width:432pt;z-index:251658240;mso-width-relative:page;mso-height-relative:page;" filled="f" stroked="t" coordsize="21600,21600" o:gfxdata="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Un&#10;LsPQAAAAAgEAAA8AAAAAAAAAAQAgAAAAIgAAAGRycy9kb3ducmV2LnhtbFBLAQIUABQAAAAIAIdO&#10;4kDcUo/juQEAAIADAAAOAAAAAAAAAAEAIAAAAB8BAABkcnMvZTJvRG9jLnhtbFBLBQYAAAAABgAG&#10;AFkBAABKBQAAAAA=&#10;">
                <v:fill on="f" focussize="0,0"/>
                <v:stroke weight="1.5pt" color="#000000" joinstyle="round"/>
                <v:imagedata o:title=""/>
                <o:lock v:ext="edit" aspectratio="f"/>
              </v:line>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-2540</wp:posOffset>
                </wp:positionH>
                <wp:positionV relativeFrom="paragraph">
                  <wp:posOffset>635</wp:posOffset>
                </wp:positionV>
                <wp:extent cx="5253355" cy="0"/>
                <wp:effectExtent l="0" t="0" r="0" b="0"/>
                <wp:wrapNone/>
                <wp:docPr id="2" name="Line 4"/>
                <wp:cNvGraphicFramePr/>
                <a:graphic xmlns:a="http://schemas.openxmlformats.org/drawingml/2006/main">
                  <a:graphicData uri="http://schemas.microsoft.com/office/word/2010/wordprocessingShape">
                    <wps:wsp>
                      <wps:cNvCnPr/>
                      <wps:spPr>
                        <a:xfrm>
                          <a:off x="0" y="0"/>
                          <a:ext cx="525335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2pt;margin-top:0.05pt;height:0pt;width:413.65pt;z-index:251657216;mso-width-relative:page;mso-height-relative:page;" filled="f" stroked="t" coordsize="21600,21600" o:gfxdata="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N&#10;UGAP0AAAAAMBAAAPAAAAAAAAAAEAIAAAACIAAABkcnMvZG93bnJldi54bWxQSwECFAAUAAAACACH&#10;TuJADme8wboBAACAAwAADgAAAAAAAAABACAAAAAfAQAAZHJzL2Uyb0RvYy54bWxQSwUGAAAAAAYA&#10;BgBZAQAASwUAAAAA&#10;">
                <v:fill on="f" focussize="0,0"/>
                <v:stroke weight="1.5pt" color="#000000" joinstyle="round"/>
                <v:imagedata o:title=""/>
                <o:lock v:ext="edit" aspectratio="f"/>
              </v:line>
            </w:pict>
          </mc:Fallback>
        </mc:AlternateContent>
      </w:r>
      <w:r>
        <w:rPr>
          <w:rFonts w:ascii="仿宋_GB2312" w:eastAsia="仿宋_GB2312" w:hint="eastAsia"/>
          <w:spacing w:val="-20"/>
          <w:sz w:val="28"/>
          <w:szCs w:val="28"/>
        </w:rPr>
        <w:t>青岛市人力资源和社会保障局办公室</w:t>
      </w:r>
      <w:r>
        <w:rPr>
          <w:rFonts w:ascii="仿宋_GB2312" w:eastAsia="仿宋_GB2312"/>
          <w:spacing w:val="-20"/>
          <w:sz w:val="28"/>
          <w:szCs w:val="28"/>
        </w:rPr>
        <w:t xml:space="preserve">                      2018</w:t>
      </w:r>
      <w:r>
        <w:rPr>
          <w:rFonts w:ascii="仿宋_GB2312" w:eastAsia="仿宋_GB2312" w:hint="eastAsia"/>
          <w:spacing w:val="-20"/>
          <w:sz w:val="28"/>
          <w:szCs w:val="28"/>
        </w:rPr>
        <w:t>年</w:t>
      </w:r>
      <w:r>
        <w:rPr>
          <w:rFonts w:ascii="仿宋_GB2312" w:eastAsia="仿宋_GB2312"/>
          <w:spacing w:val="-20"/>
          <w:sz w:val="28"/>
          <w:szCs w:val="28"/>
        </w:rPr>
        <w:t>11</w:t>
      </w:r>
      <w:r>
        <w:rPr>
          <w:rFonts w:ascii="仿宋_GB2312" w:eastAsia="仿宋_GB2312" w:hint="eastAsia"/>
          <w:spacing w:val="-20"/>
          <w:sz w:val="28"/>
          <w:szCs w:val="28"/>
        </w:rPr>
        <w:t>月</w:t>
      </w:r>
      <w:r>
        <w:rPr>
          <w:rFonts w:ascii="仿宋_GB2312" w:eastAsia="仿宋_GB2312"/>
          <w:spacing w:val="-20"/>
          <w:sz w:val="28"/>
          <w:szCs w:val="28"/>
        </w:rPr>
        <w:t>29</w:t>
      </w:r>
      <w:r>
        <w:rPr>
          <w:rFonts w:ascii="仿宋_GB2312" w:eastAsia="仿宋_GB2312" w:hint="eastAsia"/>
          <w:spacing w:val="-20"/>
          <w:sz w:val="28"/>
          <w:szCs w:val="28"/>
        </w:rPr>
        <w:t>日印发</w:t>
      </w:r>
    </w:p>
    <w:sectPr w:rsidR="009B02D3">
      <w:headerReference w:type="default" r:id="rId7"/>
      <w:footerReference w:type="default" r:id="rId8"/>
      <w:pgSz w:w="11906" w:h="16838"/>
      <w:pgMar w:top="1985" w:right="1361" w:bottom="1701"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9A1" w:rsidRDefault="005819A1">
      <w:r>
        <w:separator/>
      </w:r>
    </w:p>
  </w:endnote>
  <w:endnote w:type="continuationSeparator" w:id="0">
    <w:p w:rsidR="005819A1" w:rsidRDefault="0058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Arial Unicode MS"/>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文星标宋">
    <w:altName w:val="Arial Unicode MS"/>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D3" w:rsidRDefault="005D46AB">
    <w:pPr>
      <w:pStyle w:val="a7"/>
      <w:ind w:right="360" w:firstLine="360"/>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5"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9525">
                        <a:noFill/>
                      </a:ln>
                    </wps:spPr>
                    <wps:txbx>
                      <w:txbxContent>
                        <w:p w:rsidR="009B02D3" w:rsidRDefault="005D46AB">
                          <w:pPr>
                            <w:pStyle w:val="a7"/>
                            <w:rPr>
                              <w:rStyle w:val="ac"/>
                              <w:rFonts w:ascii="宋体"/>
                              <w:sz w:val="28"/>
                              <w:szCs w:val="28"/>
                            </w:rPr>
                          </w:pPr>
                          <w:r>
                            <w:rPr>
                              <w:rStyle w:val="ac"/>
                              <w:rFonts w:ascii="宋体" w:hAnsi="宋体"/>
                              <w:sz w:val="28"/>
                              <w:szCs w:val="28"/>
                            </w:rPr>
                            <w:fldChar w:fldCharType="begin"/>
                          </w:r>
                          <w:r>
                            <w:rPr>
                              <w:rStyle w:val="ac"/>
                              <w:rFonts w:ascii="宋体" w:hAnsi="宋体"/>
                              <w:sz w:val="28"/>
                              <w:szCs w:val="28"/>
                            </w:rPr>
                            <w:instrText xml:space="preserve">PAGE  </w:instrText>
                          </w:r>
                          <w:r>
                            <w:rPr>
                              <w:rStyle w:val="ac"/>
                              <w:rFonts w:ascii="宋体" w:hAnsi="宋体"/>
                              <w:sz w:val="28"/>
                              <w:szCs w:val="28"/>
                            </w:rPr>
                            <w:fldChar w:fldCharType="separate"/>
                          </w:r>
                          <w:r w:rsidR="00577209">
                            <w:rPr>
                              <w:rStyle w:val="ac"/>
                              <w:rFonts w:ascii="宋体" w:hAnsi="宋体"/>
                              <w:noProof/>
                              <w:sz w:val="28"/>
                              <w:szCs w:val="28"/>
                            </w:rPr>
                            <w:t>- 3 -</w:t>
                          </w:r>
                          <w:r>
                            <w:rPr>
                              <w:rStyle w:val="ac"/>
                              <w:rFonts w:ascii="宋体" w:hAnsi="宋体"/>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15pt;margin-top:0;width:42.05pt;height:18.1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" filled="f" stroked="f">
              <v:textbox style="mso-fit-shape-to-text:t" inset="0,0,0,0">
                <w:txbxContent>
                  <w:p w:rsidR="009B02D3" w:rsidRDefault="005D46AB">
                    <w:pPr>
                      <w:pStyle w:val="a7"/>
                      <w:rPr>
                        <w:rStyle w:val="ac"/>
                        <w:rFonts w:ascii="宋体"/>
                        <w:sz w:val="28"/>
                        <w:szCs w:val="28"/>
                      </w:rPr>
                    </w:pPr>
                    <w:r>
                      <w:rPr>
                        <w:rStyle w:val="ac"/>
                        <w:rFonts w:ascii="宋体" w:hAnsi="宋体"/>
                        <w:sz w:val="28"/>
                        <w:szCs w:val="28"/>
                      </w:rPr>
                      <w:fldChar w:fldCharType="begin"/>
                    </w:r>
                    <w:r>
                      <w:rPr>
                        <w:rStyle w:val="ac"/>
                        <w:rFonts w:ascii="宋体" w:hAnsi="宋体"/>
                        <w:sz w:val="28"/>
                        <w:szCs w:val="28"/>
                      </w:rPr>
                      <w:instrText xml:space="preserve">PAGE  </w:instrText>
                    </w:r>
                    <w:r>
                      <w:rPr>
                        <w:rStyle w:val="ac"/>
                        <w:rFonts w:ascii="宋体" w:hAnsi="宋体"/>
                        <w:sz w:val="28"/>
                        <w:szCs w:val="28"/>
                      </w:rPr>
                      <w:fldChar w:fldCharType="separate"/>
                    </w:r>
                    <w:r w:rsidR="00577209">
                      <w:rPr>
                        <w:rStyle w:val="ac"/>
                        <w:rFonts w:ascii="宋体" w:hAnsi="宋体"/>
                        <w:noProof/>
                        <w:sz w:val="28"/>
                        <w:szCs w:val="28"/>
                      </w:rPr>
                      <w:t>- 3 -</w:t>
                    </w:r>
                    <w:r>
                      <w:rPr>
                        <w:rStyle w:val="ac"/>
                        <w:rFonts w:ascii="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9A1" w:rsidRDefault="005819A1">
      <w:r>
        <w:separator/>
      </w:r>
    </w:p>
  </w:footnote>
  <w:footnote w:type="continuationSeparator" w:id="0">
    <w:p w:rsidR="005819A1" w:rsidRDefault="0058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D3" w:rsidRDefault="009B02D3">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5B"/>
    <w:rsid w:val="00001F28"/>
    <w:rsid w:val="00005717"/>
    <w:rsid w:val="0000626D"/>
    <w:rsid w:val="00012B3A"/>
    <w:rsid w:val="00016418"/>
    <w:rsid w:val="000174C3"/>
    <w:rsid w:val="00017CE0"/>
    <w:rsid w:val="00020358"/>
    <w:rsid w:val="00024C21"/>
    <w:rsid w:val="00025E2D"/>
    <w:rsid w:val="00030EB9"/>
    <w:rsid w:val="00033D43"/>
    <w:rsid w:val="0005216D"/>
    <w:rsid w:val="00054CEB"/>
    <w:rsid w:val="00057D99"/>
    <w:rsid w:val="00064E43"/>
    <w:rsid w:val="0007129C"/>
    <w:rsid w:val="00074976"/>
    <w:rsid w:val="00080FB8"/>
    <w:rsid w:val="000823B1"/>
    <w:rsid w:val="00082F68"/>
    <w:rsid w:val="000837F4"/>
    <w:rsid w:val="00084B30"/>
    <w:rsid w:val="00092190"/>
    <w:rsid w:val="00093EC3"/>
    <w:rsid w:val="000A7435"/>
    <w:rsid w:val="000B0D07"/>
    <w:rsid w:val="000B4A97"/>
    <w:rsid w:val="000C7336"/>
    <w:rsid w:val="000C7461"/>
    <w:rsid w:val="000E58CB"/>
    <w:rsid w:val="000F5BB3"/>
    <w:rsid w:val="00121995"/>
    <w:rsid w:val="00125BB5"/>
    <w:rsid w:val="001376A5"/>
    <w:rsid w:val="001431DC"/>
    <w:rsid w:val="00152B05"/>
    <w:rsid w:val="001553A6"/>
    <w:rsid w:val="00155CB7"/>
    <w:rsid w:val="00155E7D"/>
    <w:rsid w:val="00157CBA"/>
    <w:rsid w:val="00160A8C"/>
    <w:rsid w:val="00171172"/>
    <w:rsid w:val="00176CD1"/>
    <w:rsid w:val="001770B5"/>
    <w:rsid w:val="0018173F"/>
    <w:rsid w:val="00184370"/>
    <w:rsid w:val="0018589B"/>
    <w:rsid w:val="001A79FC"/>
    <w:rsid w:val="001B2C3D"/>
    <w:rsid w:val="001B33F1"/>
    <w:rsid w:val="001C03E1"/>
    <w:rsid w:val="001C4730"/>
    <w:rsid w:val="001C533C"/>
    <w:rsid w:val="001D4A17"/>
    <w:rsid w:val="001E247C"/>
    <w:rsid w:val="001E3065"/>
    <w:rsid w:val="001E48FE"/>
    <w:rsid w:val="001F4A70"/>
    <w:rsid w:val="00200175"/>
    <w:rsid w:val="002007C3"/>
    <w:rsid w:val="002049D1"/>
    <w:rsid w:val="00205A8C"/>
    <w:rsid w:val="002065BF"/>
    <w:rsid w:val="00211D84"/>
    <w:rsid w:val="00217A84"/>
    <w:rsid w:val="002260EE"/>
    <w:rsid w:val="002305F4"/>
    <w:rsid w:val="00231A9E"/>
    <w:rsid w:val="00232CD7"/>
    <w:rsid w:val="002459BF"/>
    <w:rsid w:val="00251BAD"/>
    <w:rsid w:val="00256078"/>
    <w:rsid w:val="00270F5C"/>
    <w:rsid w:val="00272095"/>
    <w:rsid w:val="00272266"/>
    <w:rsid w:val="00284636"/>
    <w:rsid w:val="00291AD2"/>
    <w:rsid w:val="00296E25"/>
    <w:rsid w:val="002A2978"/>
    <w:rsid w:val="002A2E60"/>
    <w:rsid w:val="002A42A1"/>
    <w:rsid w:val="002B4160"/>
    <w:rsid w:val="002B6397"/>
    <w:rsid w:val="002B7909"/>
    <w:rsid w:val="002C3856"/>
    <w:rsid w:val="002C4690"/>
    <w:rsid w:val="002D3997"/>
    <w:rsid w:val="002E51C8"/>
    <w:rsid w:val="002E7000"/>
    <w:rsid w:val="002F0B31"/>
    <w:rsid w:val="00301C9B"/>
    <w:rsid w:val="00304AE7"/>
    <w:rsid w:val="00305216"/>
    <w:rsid w:val="00306814"/>
    <w:rsid w:val="00327401"/>
    <w:rsid w:val="00331743"/>
    <w:rsid w:val="00333D47"/>
    <w:rsid w:val="0033468C"/>
    <w:rsid w:val="00342025"/>
    <w:rsid w:val="00342C25"/>
    <w:rsid w:val="003454A9"/>
    <w:rsid w:val="00352BB6"/>
    <w:rsid w:val="00352F1C"/>
    <w:rsid w:val="0035577B"/>
    <w:rsid w:val="00362EE1"/>
    <w:rsid w:val="00366C00"/>
    <w:rsid w:val="00370168"/>
    <w:rsid w:val="00372164"/>
    <w:rsid w:val="003762D0"/>
    <w:rsid w:val="003832CA"/>
    <w:rsid w:val="00383677"/>
    <w:rsid w:val="003869CF"/>
    <w:rsid w:val="00387550"/>
    <w:rsid w:val="003935C5"/>
    <w:rsid w:val="00394B82"/>
    <w:rsid w:val="003963B3"/>
    <w:rsid w:val="003A1453"/>
    <w:rsid w:val="003A1B8E"/>
    <w:rsid w:val="003B1884"/>
    <w:rsid w:val="003B2473"/>
    <w:rsid w:val="003B7A22"/>
    <w:rsid w:val="003C1857"/>
    <w:rsid w:val="003E0100"/>
    <w:rsid w:val="003E2471"/>
    <w:rsid w:val="003E3264"/>
    <w:rsid w:val="003E442B"/>
    <w:rsid w:val="003E4A45"/>
    <w:rsid w:val="003E5193"/>
    <w:rsid w:val="003F448D"/>
    <w:rsid w:val="003F7194"/>
    <w:rsid w:val="00400816"/>
    <w:rsid w:val="00402C88"/>
    <w:rsid w:val="0041538F"/>
    <w:rsid w:val="00423F35"/>
    <w:rsid w:val="00456D8C"/>
    <w:rsid w:val="00457E55"/>
    <w:rsid w:val="00464913"/>
    <w:rsid w:val="00465FA4"/>
    <w:rsid w:val="004736C6"/>
    <w:rsid w:val="00475858"/>
    <w:rsid w:val="004763F9"/>
    <w:rsid w:val="00487150"/>
    <w:rsid w:val="00496579"/>
    <w:rsid w:val="004A67D1"/>
    <w:rsid w:val="004A7EDD"/>
    <w:rsid w:val="004B7F5E"/>
    <w:rsid w:val="004C2610"/>
    <w:rsid w:val="004C53AE"/>
    <w:rsid w:val="004E653D"/>
    <w:rsid w:val="004F0758"/>
    <w:rsid w:val="004F5533"/>
    <w:rsid w:val="004F7798"/>
    <w:rsid w:val="005027CC"/>
    <w:rsid w:val="005050D1"/>
    <w:rsid w:val="00514B8E"/>
    <w:rsid w:val="0051532A"/>
    <w:rsid w:val="00520906"/>
    <w:rsid w:val="00521453"/>
    <w:rsid w:val="00525C27"/>
    <w:rsid w:val="00530BCC"/>
    <w:rsid w:val="005318D5"/>
    <w:rsid w:val="00552EA3"/>
    <w:rsid w:val="0055639A"/>
    <w:rsid w:val="00556697"/>
    <w:rsid w:val="005621F7"/>
    <w:rsid w:val="00567A2D"/>
    <w:rsid w:val="00577209"/>
    <w:rsid w:val="005819A1"/>
    <w:rsid w:val="00590D40"/>
    <w:rsid w:val="00592988"/>
    <w:rsid w:val="00593EDB"/>
    <w:rsid w:val="005A4DC6"/>
    <w:rsid w:val="005A6200"/>
    <w:rsid w:val="005B4FB8"/>
    <w:rsid w:val="005B5166"/>
    <w:rsid w:val="005B5943"/>
    <w:rsid w:val="005C08CD"/>
    <w:rsid w:val="005C3BB4"/>
    <w:rsid w:val="005C5279"/>
    <w:rsid w:val="005D0E19"/>
    <w:rsid w:val="005D18E3"/>
    <w:rsid w:val="005D3327"/>
    <w:rsid w:val="005D46AB"/>
    <w:rsid w:val="005E00C0"/>
    <w:rsid w:val="005E0340"/>
    <w:rsid w:val="005F3295"/>
    <w:rsid w:val="005F3603"/>
    <w:rsid w:val="005F5E94"/>
    <w:rsid w:val="005F76D9"/>
    <w:rsid w:val="005F7D74"/>
    <w:rsid w:val="0060117A"/>
    <w:rsid w:val="0060220B"/>
    <w:rsid w:val="0060516B"/>
    <w:rsid w:val="0061315A"/>
    <w:rsid w:val="0061683B"/>
    <w:rsid w:val="00621690"/>
    <w:rsid w:val="00626755"/>
    <w:rsid w:val="006373B8"/>
    <w:rsid w:val="00637CA5"/>
    <w:rsid w:val="00643304"/>
    <w:rsid w:val="006502BB"/>
    <w:rsid w:val="00652D13"/>
    <w:rsid w:val="00663D83"/>
    <w:rsid w:val="0066579B"/>
    <w:rsid w:val="00671388"/>
    <w:rsid w:val="00674C2B"/>
    <w:rsid w:val="00680D51"/>
    <w:rsid w:val="00686CDC"/>
    <w:rsid w:val="00691E0C"/>
    <w:rsid w:val="0069588A"/>
    <w:rsid w:val="006A3C43"/>
    <w:rsid w:val="006A3F6D"/>
    <w:rsid w:val="006B036B"/>
    <w:rsid w:val="006B32A8"/>
    <w:rsid w:val="006B46AC"/>
    <w:rsid w:val="006C020D"/>
    <w:rsid w:val="006C19E3"/>
    <w:rsid w:val="006C2925"/>
    <w:rsid w:val="006C6B1A"/>
    <w:rsid w:val="006D19D3"/>
    <w:rsid w:val="006D411D"/>
    <w:rsid w:val="006D5522"/>
    <w:rsid w:val="006E022E"/>
    <w:rsid w:val="006E4193"/>
    <w:rsid w:val="006E5801"/>
    <w:rsid w:val="006F12C9"/>
    <w:rsid w:val="006F4265"/>
    <w:rsid w:val="006F7BE6"/>
    <w:rsid w:val="0071571A"/>
    <w:rsid w:val="0071630C"/>
    <w:rsid w:val="00716666"/>
    <w:rsid w:val="00717E2A"/>
    <w:rsid w:val="00720AFD"/>
    <w:rsid w:val="00720B4C"/>
    <w:rsid w:val="0072315B"/>
    <w:rsid w:val="0072449C"/>
    <w:rsid w:val="007246EC"/>
    <w:rsid w:val="0072696D"/>
    <w:rsid w:val="00727B93"/>
    <w:rsid w:val="00732F19"/>
    <w:rsid w:val="007333B8"/>
    <w:rsid w:val="00733CDD"/>
    <w:rsid w:val="00733F89"/>
    <w:rsid w:val="0073428E"/>
    <w:rsid w:val="007360B8"/>
    <w:rsid w:val="00737410"/>
    <w:rsid w:val="00747344"/>
    <w:rsid w:val="0076417C"/>
    <w:rsid w:val="0077035A"/>
    <w:rsid w:val="00773131"/>
    <w:rsid w:val="0077351E"/>
    <w:rsid w:val="00775298"/>
    <w:rsid w:val="00780362"/>
    <w:rsid w:val="00780AA9"/>
    <w:rsid w:val="007850CC"/>
    <w:rsid w:val="0078584F"/>
    <w:rsid w:val="007865D3"/>
    <w:rsid w:val="00786A74"/>
    <w:rsid w:val="00792610"/>
    <w:rsid w:val="00792F3F"/>
    <w:rsid w:val="00795630"/>
    <w:rsid w:val="00797AA0"/>
    <w:rsid w:val="007A3CCF"/>
    <w:rsid w:val="007B79E3"/>
    <w:rsid w:val="007B7B4B"/>
    <w:rsid w:val="007D1D36"/>
    <w:rsid w:val="007E327E"/>
    <w:rsid w:val="007E4028"/>
    <w:rsid w:val="007E7E52"/>
    <w:rsid w:val="007F2D60"/>
    <w:rsid w:val="007F3F2F"/>
    <w:rsid w:val="007F793C"/>
    <w:rsid w:val="00802538"/>
    <w:rsid w:val="00816455"/>
    <w:rsid w:val="008228C3"/>
    <w:rsid w:val="00822E73"/>
    <w:rsid w:val="00835361"/>
    <w:rsid w:val="00841A7F"/>
    <w:rsid w:val="008424E5"/>
    <w:rsid w:val="0085466E"/>
    <w:rsid w:val="00860A67"/>
    <w:rsid w:val="0086128D"/>
    <w:rsid w:val="00865D38"/>
    <w:rsid w:val="008712AF"/>
    <w:rsid w:val="00871421"/>
    <w:rsid w:val="00873898"/>
    <w:rsid w:val="00873E45"/>
    <w:rsid w:val="008763AC"/>
    <w:rsid w:val="00877CCB"/>
    <w:rsid w:val="0088155A"/>
    <w:rsid w:val="00884285"/>
    <w:rsid w:val="00896234"/>
    <w:rsid w:val="00896DBC"/>
    <w:rsid w:val="0089764D"/>
    <w:rsid w:val="008B42BA"/>
    <w:rsid w:val="008B47EC"/>
    <w:rsid w:val="008E0E78"/>
    <w:rsid w:val="008E2102"/>
    <w:rsid w:val="008E39F1"/>
    <w:rsid w:val="008E4B6F"/>
    <w:rsid w:val="00902EB2"/>
    <w:rsid w:val="00903A7D"/>
    <w:rsid w:val="00906C9F"/>
    <w:rsid w:val="009075DE"/>
    <w:rsid w:val="0091309E"/>
    <w:rsid w:val="00915311"/>
    <w:rsid w:val="0091658F"/>
    <w:rsid w:val="00947F43"/>
    <w:rsid w:val="00955246"/>
    <w:rsid w:val="009575C3"/>
    <w:rsid w:val="0095789F"/>
    <w:rsid w:val="009745E4"/>
    <w:rsid w:val="009816FD"/>
    <w:rsid w:val="0098603F"/>
    <w:rsid w:val="009A2E9D"/>
    <w:rsid w:val="009B02D3"/>
    <w:rsid w:val="009B1F85"/>
    <w:rsid w:val="009D62DE"/>
    <w:rsid w:val="009D782F"/>
    <w:rsid w:val="009E2481"/>
    <w:rsid w:val="009E3E13"/>
    <w:rsid w:val="00A02023"/>
    <w:rsid w:val="00A026FA"/>
    <w:rsid w:val="00A02950"/>
    <w:rsid w:val="00A04D38"/>
    <w:rsid w:val="00A1472D"/>
    <w:rsid w:val="00A16231"/>
    <w:rsid w:val="00A215F9"/>
    <w:rsid w:val="00A221D4"/>
    <w:rsid w:val="00A2278F"/>
    <w:rsid w:val="00A23449"/>
    <w:rsid w:val="00A42BBB"/>
    <w:rsid w:val="00A47CC8"/>
    <w:rsid w:val="00A52948"/>
    <w:rsid w:val="00A60686"/>
    <w:rsid w:val="00A612AF"/>
    <w:rsid w:val="00A66192"/>
    <w:rsid w:val="00A72328"/>
    <w:rsid w:val="00A740F4"/>
    <w:rsid w:val="00A7413B"/>
    <w:rsid w:val="00A7650C"/>
    <w:rsid w:val="00A8007C"/>
    <w:rsid w:val="00A80AC3"/>
    <w:rsid w:val="00A81494"/>
    <w:rsid w:val="00A86F03"/>
    <w:rsid w:val="00A90854"/>
    <w:rsid w:val="00AA7B33"/>
    <w:rsid w:val="00AB4282"/>
    <w:rsid w:val="00AC1334"/>
    <w:rsid w:val="00AD0D42"/>
    <w:rsid w:val="00AD4308"/>
    <w:rsid w:val="00AD67B7"/>
    <w:rsid w:val="00AE0007"/>
    <w:rsid w:val="00AE1A33"/>
    <w:rsid w:val="00AE3954"/>
    <w:rsid w:val="00AE472A"/>
    <w:rsid w:val="00AE6196"/>
    <w:rsid w:val="00AE67F1"/>
    <w:rsid w:val="00AF286C"/>
    <w:rsid w:val="00AF28CD"/>
    <w:rsid w:val="00B0637B"/>
    <w:rsid w:val="00B1296E"/>
    <w:rsid w:val="00B20846"/>
    <w:rsid w:val="00B355B8"/>
    <w:rsid w:val="00B46565"/>
    <w:rsid w:val="00B46C01"/>
    <w:rsid w:val="00B51F8F"/>
    <w:rsid w:val="00B558F4"/>
    <w:rsid w:val="00B560A5"/>
    <w:rsid w:val="00B57BB0"/>
    <w:rsid w:val="00B6217B"/>
    <w:rsid w:val="00B75E6B"/>
    <w:rsid w:val="00B76615"/>
    <w:rsid w:val="00B801B1"/>
    <w:rsid w:val="00B827BF"/>
    <w:rsid w:val="00B858D1"/>
    <w:rsid w:val="00B92F41"/>
    <w:rsid w:val="00B941DA"/>
    <w:rsid w:val="00BA413A"/>
    <w:rsid w:val="00BA4DAD"/>
    <w:rsid w:val="00BA68E4"/>
    <w:rsid w:val="00BB0951"/>
    <w:rsid w:val="00BB110D"/>
    <w:rsid w:val="00BB7523"/>
    <w:rsid w:val="00BD1F11"/>
    <w:rsid w:val="00BE421A"/>
    <w:rsid w:val="00BE7D6F"/>
    <w:rsid w:val="00BF0B4E"/>
    <w:rsid w:val="00BF2CCC"/>
    <w:rsid w:val="00BF5E8B"/>
    <w:rsid w:val="00BF75CA"/>
    <w:rsid w:val="00C05496"/>
    <w:rsid w:val="00C07BBA"/>
    <w:rsid w:val="00C12B64"/>
    <w:rsid w:val="00C13340"/>
    <w:rsid w:val="00C14E60"/>
    <w:rsid w:val="00C15B74"/>
    <w:rsid w:val="00C16130"/>
    <w:rsid w:val="00C35748"/>
    <w:rsid w:val="00C448AF"/>
    <w:rsid w:val="00C45B63"/>
    <w:rsid w:val="00C639C0"/>
    <w:rsid w:val="00C768CA"/>
    <w:rsid w:val="00C779DF"/>
    <w:rsid w:val="00C817B5"/>
    <w:rsid w:val="00C9367A"/>
    <w:rsid w:val="00CA05FF"/>
    <w:rsid w:val="00CA62D1"/>
    <w:rsid w:val="00CC0AA1"/>
    <w:rsid w:val="00CC5283"/>
    <w:rsid w:val="00CC7FE1"/>
    <w:rsid w:val="00CD59E5"/>
    <w:rsid w:val="00CD6B7F"/>
    <w:rsid w:val="00CD6F8B"/>
    <w:rsid w:val="00CD7B5D"/>
    <w:rsid w:val="00CE231C"/>
    <w:rsid w:val="00CE2931"/>
    <w:rsid w:val="00CE366E"/>
    <w:rsid w:val="00CE6E45"/>
    <w:rsid w:val="00CF0481"/>
    <w:rsid w:val="00CF101F"/>
    <w:rsid w:val="00CF2E65"/>
    <w:rsid w:val="00CF3864"/>
    <w:rsid w:val="00D0194D"/>
    <w:rsid w:val="00D03C5D"/>
    <w:rsid w:val="00D11B88"/>
    <w:rsid w:val="00D17EBA"/>
    <w:rsid w:val="00D213B5"/>
    <w:rsid w:val="00D21DFC"/>
    <w:rsid w:val="00D22FBF"/>
    <w:rsid w:val="00D24746"/>
    <w:rsid w:val="00D30FF1"/>
    <w:rsid w:val="00D317D7"/>
    <w:rsid w:val="00D34E5C"/>
    <w:rsid w:val="00D3714B"/>
    <w:rsid w:val="00D40222"/>
    <w:rsid w:val="00D47F76"/>
    <w:rsid w:val="00D5646F"/>
    <w:rsid w:val="00D573CB"/>
    <w:rsid w:val="00D62EB2"/>
    <w:rsid w:val="00D636F2"/>
    <w:rsid w:val="00D65AA8"/>
    <w:rsid w:val="00D703AE"/>
    <w:rsid w:val="00D71927"/>
    <w:rsid w:val="00D77019"/>
    <w:rsid w:val="00D80C55"/>
    <w:rsid w:val="00D817F9"/>
    <w:rsid w:val="00D825C6"/>
    <w:rsid w:val="00D84FEA"/>
    <w:rsid w:val="00D922A1"/>
    <w:rsid w:val="00D97D0A"/>
    <w:rsid w:val="00D97E25"/>
    <w:rsid w:val="00D97EA6"/>
    <w:rsid w:val="00DA6FED"/>
    <w:rsid w:val="00DB6266"/>
    <w:rsid w:val="00DB6534"/>
    <w:rsid w:val="00DB6DCF"/>
    <w:rsid w:val="00DB71FF"/>
    <w:rsid w:val="00DC3E0E"/>
    <w:rsid w:val="00DC42BD"/>
    <w:rsid w:val="00DC4E5F"/>
    <w:rsid w:val="00DD250F"/>
    <w:rsid w:val="00DE6644"/>
    <w:rsid w:val="00DF0B5F"/>
    <w:rsid w:val="00DF2216"/>
    <w:rsid w:val="00DF2D47"/>
    <w:rsid w:val="00DF4080"/>
    <w:rsid w:val="00E001A4"/>
    <w:rsid w:val="00E00683"/>
    <w:rsid w:val="00E02262"/>
    <w:rsid w:val="00E04EC8"/>
    <w:rsid w:val="00E0661B"/>
    <w:rsid w:val="00E13F78"/>
    <w:rsid w:val="00E17729"/>
    <w:rsid w:val="00E231FF"/>
    <w:rsid w:val="00E243B8"/>
    <w:rsid w:val="00E428A9"/>
    <w:rsid w:val="00E44881"/>
    <w:rsid w:val="00E518E7"/>
    <w:rsid w:val="00E54324"/>
    <w:rsid w:val="00E559A7"/>
    <w:rsid w:val="00E65AE0"/>
    <w:rsid w:val="00E75C3E"/>
    <w:rsid w:val="00E777C9"/>
    <w:rsid w:val="00E92919"/>
    <w:rsid w:val="00EB0AC7"/>
    <w:rsid w:val="00EB1109"/>
    <w:rsid w:val="00EB25B5"/>
    <w:rsid w:val="00EC0F15"/>
    <w:rsid w:val="00EC1987"/>
    <w:rsid w:val="00EC74EF"/>
    <w:rsid w:val="00EC7F3F"/>
    <w:rsid w:val="00ED1218"/>
    <w:rsid w:val="00ED1D52"/>
    <w:rsid w:val="00ED3BD8"/>
    <w:rsid w:val="00ED5525"/>
    <w:rsid w:val="00ED55BB"/>
    <w:rsid w:val="00ED75AE"/>
    <w:rsid w:val="00EE1C4D"/>
    <w:rsid w:val="00EE2BA8"/>
    <w:rsid w:val="00EF050F"/>
    <w:rsid w:val="00F00A1A"/>
    <w:rsid w:val="00F048A5"/>
    <w:rsid w:val="00F04C88"/>
    <w:rsid w:val="00F148F8"/>
    <w:rsid w:val="00F201FE"/>
    <w:rsid w:val="00F21202"/>
    <w:rsid w:val="00F2296A"/>
    <w:rsid w:val="00F2372B"/>
    <w:rsid w:val="00F24B9C"/>
    <w:rsid w:val="00F25DA5"/>
    <w:rsid w:val="00F26D77"/>
    <w:rsid w:val="00F26E6F"/>
    <w:rsid w:val="00F468DB"/>
    <w:rsid w:val="00F53A4E"/>
    <w:rsid w:val="00F6203C"/>
    <w:rsid w:val="00F6315C"/>
    <w:rsid w:val="00F72564"/>
    <w:rsid w:val="00F76FD5"/>
    <w:rsid w:val="00F77718"/>
    <w:rsid w:val="00F90C5B"/>
    <w:rsid w:val="00F964E0"/>
    <w:rsid w:val="00F96DC3"/>
    <w:rsid w:val="00FA234C"/>
    <w:rsid w:val="00FA4D55"/>
    <w:rsid w:val="00FC5BD4"/>
    <w:rsid w:val="00FC6273"/>
    <w:rsid w:val="00FD374D"/>
    <w:rsid w:val="00FD5931"/>
    <w:rsid w:val="00FD7632"/>
    <w:rsid w:val="00FE4311"/>
    <w:rsid w:val="00FE4572"/>
    <w:rsid w:val="00FE76D1"/>
    <w:rsid w:val="00FF0A3D"/>
    <w:rsid w:val="00FF693B"/>
    <w:rsid w:val="00FF714F"/>
    <w:rsid w:val="013A5AFA"/>
    <w:rsid w:val="01503653"/>
    <w:rsid w:val="02034B46"/>
    <w:rsid w:val="03904733"/>
    <w:rsid w:val="03F658D4"/>
    <w:rsid w:val="04464DB7"/>
    <w:rsid w:val="05C478E9"/>
    <w:rsid w:val="05FE1D54"/>
    <w:rsid w:val="072A420F"/>
    <w:rsid w:val="076B3392"/>
    <w:rsid w:val="0781435A"/>
    <w:rsid w:val="08EE55CF"/>
    <w:rsid w:val="09B52E0E"/>
    <w:rsid w:val="0B267C3C"/>
    <w:rsid w:val="0B9E4093"/>
    <w:rsid w:val="0CC91288"/>
    <w:rsid w:val="0D211CDE"/>
    <w:rsid w:val="0DAB0A81"/>
    <w:rsid w:val="0DE479EC"/>
    <w:rsid w:val="0F8F5831"/>
    <w:rsid w:val="0FCB5274"/>
    <w:rsid w:val="11720D21"/>
    <w:rsid w:val="11AB7847"/>
    <w:rsid w:val="11B007FD"/>
    <w:rsid w:val="11EF21FE"/>
    <w:rsid w:val="12C24E84"/>
    <w:rsid w:val="12FF5511"/>
    <w:rsid w:val="138F5048"/>
    <w:rsid w:val="142C78E8"/>
    <w:rsid w:val="147E1051"/>
    <w:rsid w:val="16437AA7"/>
    <w:rsid w:val="16476926"/>
    <w:rsid w:val="17241F11"/>
    <w:rsid w:val="1734162D"/>
    <w:rsid w:val="175952DD"/>
    <w:rsid w:val="190616BD"/>
    <w:rsid w:val="1BD8385D"/>
    <w:rsid w:val="1BE829CC"/>
    <w:rsid w:val="1C243FFF"/>
    <w:rsid w:val="1D285DF3"/>
    <w:rsid w:val="1D4C38D0"/>
    <w:rsid w:val="1D724056"/>
    <w:rsid w:val="1D757FA7"/>
    <w:rsid w:val="1DA4699B"/>
    <w:rsid w:val="1DC96B78"/>
    <w:rsid w:val="1DE719B6"/>
    <w:rsid w:val="1E74092D"/>
    <w:rsid w:val="1EF76EA4"/>
    <w:rsid w:val="1EFA6FF8"/>
    <w:rsid w:val="21145213"/>
    <w:rsid w:val="21AD5C83"/>
    <w:rsid w:val="233B7C25"/>
    <w:rsid w:val="23916D9A"/>
    <w:rsid w:val="24407673"/>
    <w:rsid w:val="25FB1921"/>
    <w:rsid w:val="260B1E9E"/>
    <w:rsid w:val="268446C1"/>
    <w:rsid w:val="26F3347C"/>
    <w:rsid w:val="26F866CF"/>
    <w:rsid w:val="27146582"/>
    <w:rsid w:val="27E03046"/>
    <w:rsid w:val="27F95883"/>
    <w:rsid w:val="28D930B9"/>
    <w:rsid w:val="28FC3941"/>
    <w:rsid w:val="29B07448"/>
    <w:rsid w:val="29F3206A"/>
    <w:rsid w:val="2A2033C6"/>
    <w:rsid w:val="2BAA36F0"/>
    <w:rsid w:val="2BC33C16"/>
    <w:rsid w:val="2BFC4005"/>
    <w:rsid w:val="2CC76E3A"/>
    <w:rsid w:val="2CDF5F3B"/>
    <w:rsid w:val="2D7D66F7"/>
    <w:rsid w:val="2E20163D"/>
    <w:rsid w:val="2F182E32"/>
    <w:rsid w:val="2F482152"/>
    <w:rsid w:val="2FBF2516"/>
    <w:rsid w:val="30C32AB5"/>
    <w:rsid w:val="327061CB"/>
    <w:rsid w:val="333B0678"/>
    <w:rsid w:val="338E312C"/>
    <w:rsid w:val="33A920C9"/>
    <w:rsid w:val="33DE4A0E"/>
    <w:rsid w:val="33F972E7"/>
    <w:rsid w:val="347C56C2"/>
    <w:rsid w:val="35091E65"/>
    <w:rsid w:val="36222B14"/>
    <w:rsid w:val="377E4BD5"/>
    <w:rsid w:val="37D06DBE"/>
    <w:rsid w:val="382C4485"/>
    <w:rsid w:val="39C54534"/>
    <w:rsid w:val="3A54558F"/>
    <w:rsid w:val="3B6331B4"/>
    <w:rsid w:val="3C1725B6"/>
    <w:rsid w:val="3E58530C"/>
    <w:rsid w:val="3E864C0F"/>
    <w:rsid w:val="3F275573"/>
    <w:rsid w:val="3F976950"/>
    <w:rsid w:val="3FD10CAA"/>
    <w:rsid w:val="403B38D1"/>
    <w:rsid w:val="40475EF9"/>
    <w:rsid w:val="40A83150"/>
    <w:rsid w:val="41101575"/>
    <w:rsid w:val="41C94984"/>
    <w:rsid w:val="41CD6CF1"/>
    <w:rsid w:val="425B3FD9"/>
    <w:rsid w:val="43BA40D6"/>
    <w:rsid w:val="44991989"/>
    <w:rsid w:val="45080F23"/>
    <w:rsid w:val="4533779A"/>
    <w:rsid w:val="455275A9"/>
    <w:rsid w:val="45D20447"/>
    <w:rsid w:val="47A14526"/>
    <w:rsid w:val="48834ECA"/>
    <w:rsid w:val="48F86777"/>
    <w:rsid w:val="495D0D57"/>
    <w:rsid w:val="49852A8A"/>
    <w:rsid w:val="4A4F1E08"/>
    <w:rsid w:val="4AC9350E"/>
    <w:rsid w:val="4CCD45C6"/>
    <w:rsid w:val="4D1C7D23"/>
    <w:rsid w:val="4EC239D5"/>
    <w:rsid w:val="4F171C4F"/>
    <w:rsid w:val="4F6D35AE"/>
    <w:rsid w:val="4F851207"/>
    <w:rsid w:val="4FAE23C0"/>
    <w:rsid w:val="50E44C0A"/>
    <w:rsid w:val="50FA261B"/>
    <w:rsid w:val="520F747A"/>
    <w:rsid w:val="5213026E"/>
    <w:rsid w:val="522C26EB"/>
    <w:rsid w:val="529C56FD"/>
    <w:rsid w:val="535541C7"/>
    <w:rsid w:val="53AF60BF"/>
    <w:rsid w:val="55FB4A15"/>
    <w:rsid w:val="57EF3F85"/>
    <w:rsid w:val="581A2397"/>
    <w:rsid w:val="58E5761F"/>
    <w:rsid w:val="5943143D"/>
    <w:rsid w:val="596739A3"/>
    <w:rsid w:val="5986619D"/>
    <w:rsid w:val="5B4A269E"/>
    <w:rsid w:val="5B73029D"/>
    <w:rsid w:val="5C273D98"/>
    <w:rsid w:val="5C4B1795"/>
    <w:rsid w:val="5C601995"/>
    <w:rsid w:val="5E264AE6"/>
    <w:rsid w:val="5E364214"/>
    <w:rsid w:val="5F2F0988"/>
    <w:rsid w:val="60550F20"/>
    <w:rsid w:val="605D732A"/>
    <w:rsid w:val="60704D23"/>
    <w:rsid w:val="60974DAC"/>
    <w:rsid w:val="62D24D99"/>
    <w:rsid w:val="643A3427"/>
    <w:rsid w:val="662A2257"/>
    <w:rsid w:val="66607844"/>
    <w:rsid w:val="66D85E82"/>
    <w:rsid w:val="67FB3515"/>
    <w:rsid w:val="67FC429B"/>
    <w:rsid w:val="68603234"/>
    <w:rsid w:val="693A514F"/>
    <w:rsid w:val="6A646CCD"/>
    <w:rsid w:val="6AAD2CAF"/>
    <w:rsid w:val="6AEF72CB"/>
    <w:rsid w:val="6B13582E"/>
    <w:rsid w:val="6C46053D"/>
    <w:rsid w:val="6C6D05BC"/>
    <w:rsid w:val="6CC43C66"/>
    <w:rsid w:val="6D623899"/>
    <w:rsid w:val="6E114319"/>
    <w:rsid w:val="6ED875E2"/>
    <w:rsid w:val="6FBE1BA4"/>
    <w:rsid w:val="6FFF6B97"/>
    <w:rsid w:val="71823896"/>
    <w:rsid w:val="71AF5F70"/>
    <w:rsid w:val="731F4CFB"/>
    <w:rsid w:val="73366E48"/>
    <w:rsid w:val="73D31515"/>
    <w:rsid w:val="73DA59A9"/>
    <w:rsid w:val="74890C9D"/>
    <w:rsid w:val="75703942"/>
    <w:rsid w:val="77666FDD"/>
    <w:rsid w:val="78D87961"/>
    <w:rsid w:val="79BC04DE"/>
    <w:rsid w:val="79D428FB"/>
    <w:rsid w:val="79DB0D57"/>
    <w:rsid w:val="79F84953"/>
    <w:rsid w:val="79FB7E55"/>
    <w:rsid w:val="7A301312"/>
    <w:rsid w:val="7AB31154"/>
    <w:rsid w:val="7CF715E2"/>
    <w:rsid w:val="7D4237BA"/>
    <w:rsid w:val="7DCC57A0"/>
    <w:rsid w:val="7E780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D40CE501-0ABF-457C-B48B-2D82A629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locked/>
    <w:rPr>
      <w:rFonts w:ascii="宋体" w:hAnsi="Courier New" w:cs="Courier New"/>
      <w:szCs w:val="21"/>
    </w:rPr>
  </w:style>
  <w:style w:type="paragraph" w:styleId="a5">
    <w:name w:val="Balloon Text"/>
    <w:basedOn w:val="a"/>
    <w:link w:val="a6"/>
    <w:uiPriority w:val="99"/>
    <w:semiHidden/>
    <w:locked/>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pPr>
      <w:spacing w:beforeAutospacing="1" w:afterAutospacing="1"/>
      <w:jc w:val="left"/>
    </w:pPr>
    <w:rPr>
      <w:kern w:val="0"/>
      <w:sz w:val="24"/>
    </w:rPr>
  </w:style>
  <w:style w:type="character" w:styleId="ac">
    <w:name w:val="page number"/>
    <w:basedOn w:val="a0"/>
    <w:uiPriority w:val="99"/>
    <w:rPr>
      <w:rFonts w:cs="Times New Roman"/>
    </w:rPr>
  </w:style>
  <w:style w:type="character" w:customStyle="1" w:styleId="a4">
    <w:name w:val="纯文本 字符"/>
    <w:basedOn w:val="a0"/>
    <w:link w:val="a3"/>
    <w:uiPriority w:val="99"/>
    <w:semiHidden/>
    <w:locked/>
    <w:rPr>
      <w:rFonts w:ascii="宋体" w:hAnsi="Courier New" w:cs="Courier New"/>
      <w:sz w:val="21"/>
      <w:szCs w:val="21"/>
    </w:rPr>
  </w:style>
  <w:style w:type="character" w:customStyle="1" w:styleId="a6">
    <w:name w:val="批注框文本 字符"/>
    <w:basedOn w:val="a0"/>
    <w:link w:val="a5"/>
    <w:uiPriority w:val="99"/>
    <w:semiHidden/>
    <w:qFormat/>
    <w:locked/>
    <w:rPr>
      <w:rFonts w:cs="Times New Roman"/>
      <w:sz w:val="2"/>
    </w:rPr>
  </w:style>
  <w:style w:type="character" w:customStyle="1" w:styleId="a8">
    <w:name w:val="页脚 字符"/>
    <w:basedOn w:val="a0"/>
    <w:link w:val="a7"/>
    <w:uiPriority w:val="99"/>
    <w:semiHidden/>
    <w:qFormat/>
    <w:locked/>
    <w:rPr>
      <w:rFonts w:cs="Times New Roman"/>
      <w:sz w:val="18"/>
      <w:szCs w:val="18"/>
    </w:rPr>
  </w:style>
  <w:style w:type="character" w:customStyle="1" w:styleId="aa">
    <w:name w:val="页眉 字符"/>
    <w:basedOn w:val="a0"/>
    <w:link w:val="a9"/>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348</Words>
  <Characters>1990</Characters>
  <Application>Microsoft Office Word</Application>
  <DocSecurity>0</DocSecurity>
  <Lines>16</Lines>
  <Paragraphs>4</Paragraphs>
  <ScaleCrop>false</ScaleCrop>
  <Company>Microsoft</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青岛市鼓励中介机构和</dc:title>
  <dc:creator>dell</dc:creator>
  <cp:lastModifiedBy>匿名用户</cp:lastModifiedBy>
  <cp:revision>7</cp:revision>
  <cp:lastPrinted>2018-12-04T01:55:00Z</cp:lastPrinted>
  <dcterms:created xsi:type="dcterms:W3CDTF">2018-12-04T01:53:00Z</dcterms:created>
  <dcterms:modified xsi:type="dcterms:W3CDTF">2019-01-14T02:37:00Z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